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-895349</wp:posOffset>
                </wp:positionH>
                <wp:positionV relativeFrom="paragraph">
                  <wp:posOffset>0</wp:posOffset>
                </wp:positionV>
                <wp:extent cx="7734300" cy="12700"/>
                <wp:effectExtent b="0" l="0" r="0" t="0"/>
                <wp:wrapNone/>
                <wp:docPr id="1" name=""/>
                <a:graphic>
                  <a:graphicData uri="http://schemas.microsoft.com/office/word/2010/wordprocessingShape">
                    <wps:wsp>
                      <wps:cNvCnPr/>
                      <wps:spPr>
                        <a:xfrm>
                          <a:off x="1478850" y="3780000"/>
                          <a:ext cx="7734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-895349</wp:posOffset>
                </wp:positionH>
                <wp:positionV relativeFrom="paragraph">
                  <wp:posOffset>0</wp:posOffset>
                </wp:positionV>
                <wp:extent cx="77343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734300" cy="12700"/>
                        </a:xfrm>
                        <a:prstGeom prst="rect"/>
                        <a:ln/>
                      </pic:spPr>
                    </pic:pic>
                  </a:graphicData>
                </a:graphic>
              </wp:anchor>
            </w:drawing>
          </mc:Fallback>
        </mc:AlternateContent>
      </w:r>
    </w:p>
    <w:p w:rsidR="00000000" w:rsidDel="00000000" w:rsidP="00000000" w:rsidRDefault="00000000" w:rsidRPr="00000000" w14:paraId="00000002">
      <w:pPr>
        <w:jc w:val="center"/>
        <w:rPr>
          <w:b w:val="1"/>
        </w:rPr>
      </w:pPr>
      <w:r w:rsidDel="00000000" w:rsidR="00000000" w:rsidRPr="00000000">
        <w:rPr>
          <w:b w:val="1"/>
          <w:rtl w:val="0"/>
        </w:rPr>
        <w:t xml:space="preserve">Sexual Orientation and Gender Identity (SOGI) </w:t>
        <w:br w:type="textWrapping"/>
        <w:t xml:space="preserve">Guidance on Data Collection</w:t>
        <w:br w:type="textWrapping"/>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ind w:firstLine="720"/>
        <w:rPr>
          <w:i w:val="1"/>
        </w:rPr>
      </w:pP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 recent</w:t>
      </w:r>
      <w:r w:rsidDel="00000000" w:rsidR="00000000" w:rsidRPr="00000000">
        <w:rPr>
          <w:rtl w:val="0"/>
        </w:rPr>
        <w:t xml:space="preserve"> IRB community 2023 survey, UMCP investigators requested guidance on best practices for collecting data that includes sexual orientation and gender identity (SOGI) demographics. This request from UMCP researchers is evidence that, </w:t>
      </w:r>
      <w:r w:rsidDel="00000000" w:rsidR="00000000" w:rsidRPr="00000000">
        <w:rPr>
          <w:i w:val="1"/>
          <w:rtl w:val="0"/>
        </w:rPr>
        <w:t xml:space="preserve">"sex, gender, and sexual orientation are core aspects of identity that shape people’s opportunities… and the outcomes through their life course</w:t>
      </w:r>
      <w:r w:rsidDel="00000000" w:rsidR="00000000" w:rsidRPr="00000000">
        <w:rPr>
          <w:i w:val="1"/>
          <w:rtl w:val="0"/>
        </w:rPr>
        <w:t xml:space="preserve">s"</w:t>
      </w:r>
      <w:r w:rsidDel="00000000" w:rsidR="00000000" w:rsidRPr="00000000">
        <w:rPr>
          <w:rtl w:val="0"/>
        </w:rPr>
        <w:t xml:space="preserve"> </w:t>
      </w:r>
      <w:r w:rsidDel="00000000" w:rsidR="00000000" w:rsidRPr="00000000">
        <w:rPr>
          <w:i w:val="1"/>
          <w:rtl w:val="0"/>
        </w:rPr>
        <w:t xml:space="preserve">(The National Academies of Science, Engineering, and Medicine (2022)).</w:t>
      </w:r>
    </w:p>
    <w:p w:rsidR="00000000" w:rsidDel="00000000" w:rsidP="00000000" w:rsidRDefault="00000000" w:rsidRPr="00000000" w14:paraId="00000005">
      <w:pPr>
        <w:ind w:firstLine="720"/>
        <w:rPr/>
      </w:pPr>
      <w:r w:rsidDel="00000000" w:rsidR="00000000" w:rsidRPr="00000000">
        <w:rPr>
          <w:rtl w:val="0"/>
        </w:rPr>
        <w:t xml:space="preserve">This document has two objectives: 1) Provide a short-list of recent and objective scientific resources that IRB staff and UMCP investigators have found to be instructive when collecting SOGI data; 2) Show examples of how to apply the IRB guidance in research materials. Please note that a comprehensive review of the literature and best practices regarding SOGI data is outside the scope of this guide.</w:t>
      </w:r>
      <w:r w:rsidDel="00000000" w:rsidR="00000000" w:rsidRPr="00000000">
        <w:rPr>
          <w:b w:val="1"/>
          <w:i w:val="1"/>
          <w:rtl w:val="0"/>
        </w:rPr>
        <w:t xml:space="preserve"> </w:t>
      </w:r>
      <w:r w:rsidDel="00000000" w:rsidR="00000000" w:rsidRPr="00000000">
        <w:rPr>
          <w:i w:val="1"/>
          <w:rtl w:val="0"/>
        </w:rPr>
        <w:t xml:space="preserve">The UMCP Human Research Protection Program produced this guide in consultation with voting members of the UMCP IRB, individuals who identified as LGBTQIA+, and research professionals in the areas of sexual and gender diversity. If you have any questions or feedback regarding this material, please contact us at irb@umd.edu.</w:t>
      </w:r>
      <w:r w:rsidDel="00000000" w:rsidR="00000000" w:rsidRPr="00000000">
        <w:rPr>
          <w:rtl w:val="0"/>
        </w:rPr>
        <w:br w:type="textWrapping"/>
      </w:r>
    </w:p>
    <w:p w:rsidR="00000000" w:rsidDel="00000000" w:rsidP="00000000" w:rsidRDefault="00000000" w:rsidRPr="00000000" w14:paraId="00000006">
      <w:pPr>
        <w:ind w:left="0" w:firstLine="0"/>
        <w:rPr/>
      </w:pPr>
      <w:r w:rsidDel="00000000" w:rsidR="00000000" w:rsidRPr="00000000">
        <w:rPr>
          <w:color w:val="434343"/>
          <w:sz w:val="28"/>
          <w:szCs w:val="28"/>
          <w:rtl w:val="0"/>
        </w:rPr>
        <w:t xml:space="preserve">____________________________________________________________</w:t>
      </w:r>
      <w:r w:rsidDel="00000000" w:rsidR="00000000" w:rsidRPr="00000000">
        <w:rPr>
          <w:rtl w:val="0"/>
        </w:rPr>
        <w:br w:type="textWrapping"/>
        <w:br w:type="textWrapping"/>
      </w:r>
    </w:p>
    <w:p w:rsidR="00000000" w:rsidDel="00000000" w:rsidP="00000000" w:rsidRDefault="00000000" w:rsidRPr="00000000" w14:paraId="00000007">
      <w:pPr>
        <w:ind w:left="0" w:firstLine="0"/>
        <w:jc w:val="center"/>
        <w:rPr/>
      </w:pPr>
      <w:r w:rsidDel="00000000" w:rsidR="00000000" w:rsidRPr="00000000">
        <w:rPr>
          <w:b w:val="1"/>
          <w:rtl w:val="0"/>
        </w:rPr>
        <w:t xml:space="preserve">Table of Contents</w:t>
        <w:br w:type="textWrapping"/>
      </w:r>
      <w:r w:rsidDel="00000000" w:rsidR="00000000" w:rsidRPr="00000000">
        <w:rPr>
          <w:rtl w:val="0"/>
        </w:rPr>
      </w:r>
    </w:p>
    <w:p w:rsidR="00000000" w:rsidDel="00000000" w:rsidP="00000000" w:rsidRDefault="00000000" w:rsidRPr="00000000" w14:paraId="00000008">
      <w:pPr>
        <w:numPr>
          <w:ilvl w:val="0"/>
          <w:numId w:val="5"/>
        </w:numPr>
        <w:ind w:left="720" w:hanging="360"/>
        <w:rPr>
          <w:b w:val="1"/>
        </w:rPr>
      </w:pPr>
      <w:hyperlink w:anchor="_ygsulcz16m1y">
        <w:r w:rsidDel="00000000" w:rsidR="00000000" w:rsidRPr="00000000">
          <w:rPr>
            <w:b w:val="1"/>
            <w:color w:val="1155cc"/>
            <w:u w:val="single"/>
            <w:rtl w:val="0"/>
          </w:rPr>
          <w:t xml:space="preserve">Where to Start</w:t>
        </w:r>
      </w:hyperlink>
      <w:r w:rsidDel="00000000" w:rsidR="00000000" w:rsidRPr="00000000">
        <w:rPr>
          <w:rtl w:val="0"/>
        </w:rPr>
      </w:r>
    </w:p>
    <w:p w:rsidR="00000000" w:rsidDel="00000000" w:rsidP="00000000" w:rsidRDefault="00000000" w:rsidRPr="00000000" w14:paraId="00000009">
      <w:pPr>
        <w:numPr>
          <w:ilvl w:val="0"/>
          <w:numId w:val="5"/>
        </w:numPr>
        <w:ind w:left="720" w:hanging="360"/>
        <w:rPr>
          <w:b w:val="1"/>
        </w:rPr>
      </w:pPr>
      <w:r w:rsidDel="00000000" w:rsidR="00000000" w:rsidRPr="00000000">
        <w:rPr>
          <w:b w:val="1"/>
          <w:rtl w:val="0"/>
        </w:rPr>
        <w:t xml:space="preserve">How to Apply Best Practices:</w:t>
        <w:br w:type="textWrapping"/>
        <w:t xml:space="preserve">- </w:t>
      </w:r>
      <w:hyperlink w:anchor="_ibw4xdpmaici">
        <w:r w:rsidDel="00000000" w:rsidR="00000000" w:rsidRPr="00000000">
          <w:rPr>
            <w:b w:val="1"/>
            <w:color w:val="1155cc"/>
            <w:u w:val="single"/>
            <w:rtl w:val="0"/>
          </w:rPr>
          <w:t xml:space="preserve">Recruitment: Gendered Language versus Gender-Neutral Language</w:t>
        </w:r>
      </w:hyperlink>
      <w:r w:rsidDel="00000000" w:rsidR="00000000" w:rsidRPr="00000000">
        <w:rPr>
          <w:b w:val="1"/>
          <w:rtl w:val="0"/>
        </w:rPr>
        <w:br w:type="textWrapping"/>
        <w:t xml:space="preserve">- </w:t>
      </w:r>
      <w:hyperlink w:anchor="_85k6o470xlk9">
        <w:r w:rsidDel="00000000" w:rsidR="00000000" w:rsidRPr="00000000">
          <w:rPr>
            <w:b w:val="1"/>
            <w:color w:val="1155cc"/>
            <w:u w:val="single"/>
            <w:rtl w:val="0"/>
          </w:rPr>
          <w:t xml:space="preserve">Recruitment: Gender Identity and Pregnant/Pregnant-Capable Participants</w:t>
        </w:r>
      </w:hyperlink>
      <w:r w:rsidDel="00000000" w:rsidR="00000000" w:rsidRPr="00000000">
        <w:rPr>
          <w:b w:val="1"/>
          <w:rtl w:val="0"/>
        </w:rPr>
        <w:br w:type="textWrapping"/>
        <w:t xml:space="preserve">- </w:t>
      </w:r>
      <w:hyperlink w:anchor="_qkw69jlg7hpo">
        <w:r w:rsidDel="00000000" w:rsidR="00000000" w:rsidRPr="00000000">
          <w:rPr>
            <w:b w:val="1"/>
            <w:color w:val="1155cc"/>
            <w:u w:val="single"/>
            <w:rtl w:val="0"/>
          </w:rPr>
          <w:t xml:space="preserve">Measuring Gender Identity - Self Reported</w:t>
        </w:r>
      </w:hyperlink>
      <w:r w:rsidDel="00000000" w:rsidR="00000000" w:rsidRPr="00000000">
        <w:rPr>
          <w:b w:val="1"/>
          <w:rtl w:val="0"/>
        </w:rPr>
        <w:br w:type="textWrapping"/>
        <w:t xml:space="preserve">- </w:t>
      </w:r>
      <w:hyperlink w:anchor="_7rwypqrfrkcc">
        <w:r w:rsidDel="00000000" w:rsidR="00000000" w:rsidRPr="00000000">
          <w:rPr>
            <w:b w:val="1"/>
            <w:color w:val="1155cc"/>
            <w:u w:val="single"/>
            <w:rtl w:val="0"/>
          </w:rPr>
          <w:t xml:space="preserve">Measuring Gender Identity - Self Reported (For Youth)</w:t>
        </w:r>
      </w:hyperlink>
      <w:r w:rsidDel="00000000" w:rsidR="00000000" w:rsidRPr="00000000">
        <w:rPr>
          <w:b w:val="1"/>
          <w:rtl w:val="0"/>
        </w:rPr>
        <w:br w:type="textWrapping"/>
        <w:t xml:space="preserve">- </w:t>
      </w:r>
      <w:hyperlink w:anchor="_ve2olr6tcwr">
        <w:r w:rsidDel="00000000" w:rsidR="00000000" w:rsidRPr="00000000">
          <w:rPr>
            <w:b w:val="1"/>
            <w:color w:val="1155cc"/>
            <w:u w:val="single"/>
            <w:rtl w:val="0"/>
          </w:rPr>
          <w:t xml:space="preserve">Measuring Sex/Sex Assigned At Birth (Including Intersex)</w:t>
        </w:r>
      </w:hyperlink>
      <w:r w:rsidDel="00000000" w:rsidR="00000000" w:rsidRPr="00000000">
        <w:rPr>
          <w:b w:val="1"/>
          <w:rtl w:val="0"/>
        </w:rPr>
        <w:br w:type="textWrapping"/>
        <w:t xml:space="preserve">- </w:t>
      </w:r>
      <w:hyperlink w:anchor="inv5qb7lbo00">
        <w:r w:rsidDel="00000000" w:rsidR="00000000" w:rsidRPr="00000000">
          <w:rPr>
            <w:b w:val="1"/>
            <w:color w:val="1155cc"/>
            <w:u w:val="single"/>
            <w:rtl w:val="0"/>
          </w:rPr>
          <w:t xml:space="preserve">Measuring Sexual Orientation - Self-Reported</w:t>
        </w:r>
      </w:hyperlink>
      <w:r w:rsidDel="00000000" w:rsidR="00000000" w:rsidRPr="00000000">
        <w:rPr>
          <w:b w:val="1"/>
          <w:rtl w:val="0"/>
        </w:rPr>
        <w:br w:type="textWrapping"/>
        <w:t xml:space="preserve">- </w:t>
      </w:r>
      <w:hyperlink w:anchor="dgyo2sralkby">
        <w:r w:rsidDel="00000000" w:rsidR="00000000" w:rsidRPr="00000000">
          <w:rPr>
            <w:b w:val="1"/>
            <w:color w:val="1155cc"/>
            <w:u w:val="single"/>
            <w:rtl w:val="0"/>
          </w:rPr>
          <w:t xml:space="preserve">Measuring Sexual Orientation - Parents/Caregivers</w:t>
        </w:r>
      </w:hyperlink>
      <w:r w:rsidDel="00000000" w:rsidR="00000000" w:rsidRPr="00000000">
        <w:rPr>
          <w:rtl w:val="0"/>
        </w:rPr>
      </w:r>
    </w:p>
    <w:p w:rsidR="00000000" w:rsidDel="00000000" w:rsidP="00000000" w:rsidRDefault="00000000" w:rsidRPr="00000000" w14:paraId="0000000A">
      <w:pPr>
        <w:numPr>
          <w:ilvl w:val="0"/>
          <w:numId w:val="5"/>
        </w:numPr>
        <w:ind w:left="720" w:hanging="360"/>
        <w:rPr>
          <w:b w:val="1"/>
        </w:rPr>
      </w:pPr>
      <w:hyperlink w:anchor="xlulbmm8c8rk">
        <w:r w:rsidDel="00000000" w:rsidR="00000000" w:rsidRPr="00000000">
          <w:rPr>
            <w:b w:val="1"/>
            <w:color w:val="1155cc"/>
            <w:u w:val="single"/>
            <w:rtl w:val="0"/>
          </w:rPr>
          <w:t xml:space="preserve">General Recommendations</w:t>
        </w:r>
      </w:hyperlink>
      <w:r w:rsidDel="00000000" w:rsidR="00000000" w:rsidRPr="00000000">
        <w:rPr>
          <w:rtl w:val="0"/>
        </w:rPr>
      </w:r>
    </w:p>
    <w:p w:rsidR="00000000" w:rsidDel="00000000" w:rsidP="00000000" w:rsidRDefault="00000000" w:rsidRPr="00000000" w14:paraId="0000000B">
      <w:pPr>
        <w:numPr>
          <w:ilvl w:val="0"/>
          <w:numId w:val="5"/>
        </w:numPr>
        <w:ind w:left="720" w:hanging="360"/>
        <w:rPr>
          <w:b w:val="1"/>
        </w:rPr>
      </w:pPr>
      <w:hyperlink w:anchor="b1mreg1zbcv1">
        <w:r w:rsidDel="00000000" w:rsidR="00000000" w:rsidRPr="00000000">
          <w:rPr>
            <w:b w:val="1"/>
            <w:color w:val="1155cc"/>
            <w:u w:val="single"/>
            <w:rtl w:val="0"/>
          </w:rPr>
          <w:t xml:space="preserve">References &amp; Resources</w:t>
        </w:r>
      </w:hyperlink>
      <w:r w:rsidDel="00000000" w:rsidR="00000000" w:rsidRPr="00000000">
        <w:rPr>
          <w:rtl w:val="0"/>
        </w:rPr>
      </w:r>
    </w:p>
    <w:p w:rsidR="00000000" w:rsidDel="00000000" w:rsidP="00000000" w:rsidRDefault="00000000" w:rsidRPr="00000000" w14:paraId="0000000C">
      <w:pPr>
        <w:pStyle w:val="Heading3"/>
        <w:rPr/>
      </w:pPr>
      <w:bookmarkStart w:colFirst="0" w:colLast="0" w:name="_m6t6yz54ih2c" w:id="0"/>
      <w:bookmarkEnd w:id="0"/>
      <w:r w:rsidDel="00000000" w:rsidR="00000000" w:rsidRPr="00000000">
        <w:rP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0D">
      <w:pPr>
        <w:pStyle w:val="Heading1"/>
        <w:jc w:val="center"/>
        <w:rPr/>
      </w:pPr>
      <w:bookmarkStart w:colFirst="0" w:colLast="0" w:name="_ygsulcz16m1y" w:id="1"/>
      <w:bookmarkEnd w:id="1"/>
      <w:r w:rsidDel="00000000" w:rsidR="00000000" w:rsidRPr="00000000">
        <w:rPr>
          <w:rtl w:val="0"/>
        </w:rPr>
        <w:t xml:space="preserve">Where to Start</w:t>
      </w:r>
    </w:p>
    <w:p w:rsidR="00000000" w:rsidDel="00000000" w:rsidP="00000000" w:rsidRDefault="00000000" w:rsidRPr="00000000" w14:paraId="0000000E">
      <w:pPr>
        <w:ind w:left="0" w:firstLine="0"/>
        <w:rPr>
          <w:sz w:val="22"/>
          <w:szCs w:val="22"/>
        </w:rPr>
      </w:pPr>
      <w:r w:rsidDel="00000000" w:rsidR="00000000" w:rsidRPr="00000000">
        <w:rPr>
          <w:u w:val="single"/>
          <w:rtl w:val="0"/>
        </w:rPr>
        <w:br w:type="textWrapping"/>
      </w:r>
      <w:r w:rsidDel="00000000" w:rsidR="00000000" w:rsidRPr="00000000">
        <w:rPr>
          <w:sz w:val="22"/>
          <w:szCs w:val="22"/>
          <w:u w:val="single"/>
          <w:rtl w:val="0"/>
        </w:rPr>
        <w:t xml:space="preserve">1) Obtain Community Input.</w:t>
      </w:r>
      <w:r w:rsidDel="00000000" w:rsidR="00000000" w:rsidRPr="00000000">
        <w:rPr>
          <w:sz w:val="22"/>
          <w:szCs w:val="22"/>
          <w:rtl w:val="0"/>
        </w:rPr>
        <w:br w:type="textWrapping"/>
      </w:r>
      <w:r w:rsidDel="00000000" w:rsidR="00000000" w:rsidRPr="00000000">
        <w:rPr>
          <w:sz w:val="22"/>
          <w:szCs w:val="22"/>
          <w:rtl w:val="0"/>
        </w:rPr>
        <w:t xml:space="preserve">Seeking and implementing feedback directly from communities of interest (e.g., sexual and/or gender minorities) is a hallmark of rigorous SOGI data collection. This practice helps to differentiate between research "on" a minority group (i.e., a collection of test subjects) and research "for" that minority group (i.e., a collection of active participants). The IRB Office recommends obtaining peer-reviewed, scientific resources whose authors and/or research participants identify as members of the group in which you intend to explore. When in doubt, consider </w:t>
      </w:r>
      <w:r w:rsidDel="00000000" w:rsidR="00000000" w:rsidRPr="00000000">
        <w:rPr>
          <w:sz w:val="22"/>
          <w:szCs w:val="22"/>
          <w:rtl w:val="0"/>
        </w:rPr>
        <w:t xml:space="preserve">establishing an advisory board</w:t>
      </w:r>
      <w:r w:rsidDel="00000000" w:rsidR="00000000" w:rsidRPr="00000000">
        <w:rPr>
          <w:sz w:val="22"/>
          <w:szCs w:val="22"/>
          <w:rtl w:val="0"/>
        </w:rPr>
        <w:t xml:space="preserve"> composed of a diverse group of community members from the population you intend to represent with your research. Present your methods for collecting SOGI data to the advisory board to ask them what works, and if any adjustments are needed.</w:t>
        <w:br w:type="textWrapping"/>
        <w:br w:type="textWrapping"/>
      </w:r>
      <w:r w:rsidDel="00000000" w:rsidR="00000000" w:rsidRPr="00000000">
        <w:rPr>
          <w:sz w:val="22"/>
          <w:szCs w:val="22"/>
          <w:u w:val="single"/>
          <w:rtl w:val="0"/>
        </w:rPr>
        <w:t xml:space="preserve">2) Source Recent References.</w:t>
      </w:r>
      <w:r w:rsidDel="00000000" w:rsidR="00000000" w:rsidRPr="00000000">
        <w:rPr>
          <w:sz w:val="22"/>
          <w:szCs w:val="22"/>
          <w:rtl w:val="0"/>
        </w:rPr>
        <w:br w:type="textWrapping"/>
        <w:t xml:space="preserve">Scientists want to utilize the most valid SOGI terminology and measurements, yet SOGI labels can be inherently fluid and are rapidly evolving. In light of this, check for the most recent version of any resource you locate (e.g., a 2022 version of resource, versus its 2012 iteration). An expert tip: If a resource has been revised, identify what changes were implemented to elucidate if certain verbiage has become stigmatized or pejorative over time. </w:t>
      </w:r>
      <w:r w:rsidDel="00000000" w:rsidR="00000000" w:rsidRPr="00000000">
        <w:rPr>
          <w:sz w:val="22"/>
          <w:szCs w:val="22"/>
          <w:rtl w:val="0"/>
        </w:rPr>
        <w:t xml:space="preserve">In some instances</w:t>
      </w:r>
      <w:r w:rsidDel="00000000" w:rsidR="00000000" w:rsidRPr="00000000">
        <w:rPr>
          <w:sz w:val="22"/>
          <w:szCs w:val="22"/>
          <w:rtl w:val="0"/>
        </w:rPr>
        <w:t xml:space="preserve">, the opposite may be true (e.g., the word "queer" is commonly used and widely accepted today among SOGI groups, although it was considered broadly offensive in past decades.)</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u w:val="single"/>
          <w:rtl w:val="0"/>
        </w:rPr>
        <w:t xml:space="preserve">3) Recognize That One Modality Does Not Fit All.</w:t>
        <w:br w:type="textWrapping"/>
      </w:r>
      <w:r w:rsidDel="00000000" w:rsidR="00000000" w:rsidRPr="00000000">
        <w:rPr>
          <w:rtl w:val="0"/>
        </w:rPr>
        <w:t xml:space="preserve">Personal preferences, culture, world location, and other variables may influence how individuals or groups describe themselves. Both scientists and SOGI groups acknowledge that there is no "gold standard" for SOGI terminology, or data collection, due to the vast heterogeneity present in human sexual orientation and gender identity. Therefore, the IRB Office suggests that investigators employ best practices with a willingness to evolve with the scientific community as the measurement and description of these unique identities improves.</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highlight w:val="white"/>
        </w:rPr>
      </w:pPr>
      <w:r w:rsidDel="00000000" w:rsidR="00000000" w:rsidRPr="00000000">
        <w:rPr>
          <w:highlight w:val="white"/>
          <w:u w:val="single"/>
          <w:rtl w:val="0"/>
        </w:rPr>
        <w:t xml:space="preserve">4) Collect Only The Necessary Data.</w:t>
        <w:br w:type="textWrapping"/>
      </w:r>
      <w:r w:rsidDel="00000000" w:rsidR="00000000" w:rsidRPr="00000000">
        <w:rPr>
          <w:highlight w:val="white"/>
          <w:rtl w:val="0"/>
        </w:rPr>
        <w:t xml:space="preserve">Investigators must respect an individual's right to privacy whether or not they agree to be in a study. One way to support this is to only ask for the data which is required to answer your research question(s). Investigators should carefully determine if collecting data regarding sexual orientation and/or gender identity supports the validity of the research results, or other applicable reporting requirements (e.g., NIH). Tip: It can be helpful to explain to participants why you are asking them to report sensitive information (e.g., to address a disparity within a group, etc.)</w:t>
      </w:r>
    </w:p>
    <w:p w:rsidR="00000000" w:rsidDel="00000000" w:rsidP="00000000" w:rsidRDefault="00000000" w:rsidRPr="00000000" w14:paraId="00000013">
      <w:pPr>
        <w:pStyle w:val="Heading3"/>
        <w:rPr>
          <w:b w:val="1"/>
        </w:rPr>
      </w:pPr>
      <w:bookmarkStart w:colFirst="0" w:colLast="0" w:name="_yo279vu2uwlj" w:id="2"/>
      <w:bookmarkEnd w:id="2"/>
      <w:r w:rsidDel="00000000" w:rsidR="00000000" w:rsidRPr="00000000">
        <w:rP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14">
      <w:pPr>
        <w:ind w:left="0" w:firstLine="0"/>
        <w:jc w:val="center"/>
        <w:rPr>
          <w:b w:val="1"/>
        </w:rPr>
      </w:pPr>
      <w:r w:rsidDel="00000000" w:rsidR="00000000" w:rsidRPr="00000000">
        <w:rPr>
          <w:b w:val="1"/>
          <w:rtl w:val="0"/>
        </w:rPr>
        <w:br w:type="textWrapping"/>
        <w:t xml:space="preserve">How to Apply Best Practices</w:t>
      </w:r>
    </w:p>
    <w:p w:rsidR="00000000" w:rsidDel="00000000" w:rsidP="00000000" w:rsidRDefault="00000000" w:rsidRPr="00000000" w14:paraId="00000015">
      <w:pPr>
        <w:pStyle w:val="Heading2"/>
        <w:rPr>
          <w:b w:val="1"/>
          <w:sz w:val="22"/>
          <w:szCs w:val="22"/>
        </w:rPr>
      </w:pPr>
      <w:bookmarkStart w:colFirst="0" w:colLast="0" w:name="_ibw4xdpmaici" w:id="3"/>
      <w:bookmarkEnd w:id="3"/>
      <w:r w:rsidDel="00000000" w:rsidR="00000000" w:rsidRPr="00000000">
        <w:rPr>
          <w:b w:val="1"/>
          <w:sz w:val="22"/>
          <w:szCs w:val="22"/>
          <w:rtl w:val="0"/>
        </w:rPr>
        <w:t xml:space="preserve">Gendered Language versus Gender-Neutral Language:</w:t>
      </w:r>
    </w:p>
    <w:p w:rsidR="00000000" w:rsidDel="00000000" w:rsidP="00000000" w:rsidRDefault="00000000" w:rsidRPr="00000000" w14:paraId="00000016">
      <w:pPr>
        <w:ind w:left="0" w:firstLine="0"/>
        <w:rPr>
          <w:sz w:val="20"/>
          <w:szCs w:val="20"/>
        </w:rPr>
      </w:pPr>
      <w:r w:rsidDel="00000000" w:rsidR="00000000" w:rsidRPr="00000000">
        <w:rPr>
          <w:rtl w:val="0"/>
        </w:rPr>
        <w:t xml:space="preserve">In many studies, sex and gender are not inclusion criteria (i.e., one's sex assigned at birth and/or gender identity/expression does not affect their ability to participate). Nonetheless, researchers may still unnecessarily or unintentionally employ gendered language in their research materials, which can disenfranchise and inadvertently exclude gender minority participants.</w:t>
        <w:br w:type="textWrapping"/>
      </w:r>
      <w:r w:rsidDel="00000000" w:rsidR="00000000" w:rsidRPr="00000000">
        <w:rPr>
          <w:b w:val="1"/>
          <w:rtl w:val="0"/>
        </w:rPr>
        <w:br w:type="textWrapping"/>
      </w:r>
      <w:r w:rsidDel="00000000" w:rsidR="00000000" w:rsidRPr="00000000">
        <w:rPr>
          <w:sz w:val="20"/>
          <w:szCs w:val="20"/>
          <w:u w:val="single"/>
          <w:rtl w:val="0"/>
        </w:rPr>
        <w:t xml:space="preserve">Example: Gendered Language in a Recruitment Material:</w:t>
      </w:r>
      <w:r w:rsidDel="00000000" w:rsidR="00000000" w:rsidRPr="00000000">
        <w:rPr>
          <w:sz w:val="20"/>
          <w:szCs w:val="20"/>
          <w:rtl w:val="0"/>
        </w:rPr>
        <w:t xml:space="preserve"> </w:t>
        <w:br w:type="textWrapping"/>
      </w:r>
      <w:r w:rsidDel="00000000" w:rsidR="00000000" w:rsidRPr="00000000">
        <w:rPr>
          <w:i w:val="1"/>
          <w:sz w:val="20"/>
          <w:szCs w:val="20"/>
          <w:rtl w:val="0"/>
        </w:rPr>
        <w:t xml:space="preserve">"</w:t>
      </w:r>
      <w:r w:rsidDel="00000000" w:rsidR="00000000" w:rsidRPr="00000000">
        <w:rPr>
          <w:i w:val="1"/>
          <w:sz w:val="20"/>
          <w:szCs w:val="20"/>
          <w:rtl w:val="0"/>
        </w:rPr>
        <w:t xml:space="preserve">You are eligible for this study if you are a man or woman above the age of 18."</w:t>
      </w:r>
      <w:r w:rsidDel="00000000" w:rsidR="00000000" w:rsidRPr="00000000">
        <w:rPr>
          <w:sz w:val="20"/>
          <w:szCs w:val="20"/>
          <w:rtl w:val="0"/>
        </w:rPr>
        <w:br w:type="textWrapping"/>
        <w:t xml:space="preserve">Although it may be unintentional, this language implicitly suggests that only persons who identify as men or women are eligible (i.e., non-binary, transgender, intersex, or other gender diverse persons are not eligible).</w:t>
      </w:r>
    </w:p>
    <w:p w:rsidR="00000000" w:rsidDel="00000000" w:rsidP="00000000" w:rsidRDefault="00000000" w:rsidRPr="00000000" w14:paraId="00000017">
      <w:pPr>
        <w:jc w:val="left"/>
        <w:rPr>
          <w:i w:val="1"/>
          <w:sz w:val="20"/>
          <w:szCs w:val="20"/>
        </w:rPr>
      </w:pPr>
      <w:r w:rsidDel="00000000" w:rsidR="00000000" w:rsidRPr="00000000">
        <w:rPr>
          <w:rtl w:val="0"/>
        </w:rPr>
        <w:br w:type="textWrapping"/>
      </w:r>
      <w:r w:rsidDel="00000000" w:rsidR="00000000" w:rsidRPr="00000000">
        <w:rPr>
          <w:sz w:val="20"/>
          <w:szCs w:val="20"/>
          <w:u w:val="single"/>
          <w:rtl w:val="0"/>
        </w:rPr>
        <w:t xml:space="preserve">Recommendation: </w:t>
      </w:r>
      <w:r w:rsidDel="00000000" w:rsidR="00000000" w:rsidRPr="00000000">
        <w:rPr>
          <w:sz w:val="20"/>
          <w:szCs w:val="20"/>
          <w:u w:val="single"/>
          <w:rtl w:val="0"/>
        </w:rPr>
        <w:t xml:space="preserve">Gender-Neutral Language in a Recruitment Material:</w:t>
      </w:r>
      <w:r w:rsidDel="00000000" w:rsidR="00000000" w:rsidRPr="00000000">
        <w:rPr>
          <w:sz w:val="20"/>
          <w:szCs w:val="20"/>
          <w:rtl w:val="0"/>
        </w:rPr>
        <w:t xml:space="preserve"> </w:t>
      </w:r>
      <w:r w:rsidDel="00000000" w:rsidR="00000000" w:rsidRPr="00000000">
        <w:rPr>
          <w:sz w:val="20"/>
          <w:szCs w:val="20"/>
          <w:rtl w:val="0"/>
        </w:rPr>
        <w:br w:type="textWrapping"/>
      </w:r>
      <w:r w:rsidDel="00000000" w:rsidR="00000000" w:rsidRPr="00000000">
        <w:rPr>
          <w:i w:val="1"/>
          <w:sz w:val="20"/>
          <w:szCs w:val="20"/>
          <w:rtl w:val="0"/>
        </w:rPr>
        <w:t xml:space="preserve">"You are eligible for this study if y</w:t>
      </w:r>
      <w:r w:rsidDel="00000000" w:rsidR="00000000" w:rsidRPr="00000000">
        <w:rPr>
          <w:i w:val="1"/>
          <w:sz w:val="20"/>
          <w:szCs w:val="20"/>
          <w:rtl w:val="0"/>
        </w:rPr>
        <w:t xml:space="preserve">ou are an individual above the age of 18." </w:t>
      </w:r>
      <w:r w:rsidDel="00000000" w:rsidR="00000000" w:rsidRPr="00000000">
        <w:rPr>
          <w:sz w:val="20"/>
          <w:szCs w:val="20"/>
          <w:rtl w:val="0"/>
        </w:rPr>
        <w:t xml:space="preserve">or simply,</w:t>
      </w:r>
      <w:r w:rsidDel="00000000" w:rsidR="00000000" w:rsidRPr="00000000">
        <w:rPr>
          <w:i w:val="1"/>
          <w:sz w:val="20"/>
          <w:szCs w:val="20"/>
          <w:rtl w:val="0"/>
        </w:rPr>
        <w:t xml:space="preserve"> "You are eligible for this study if you are above the age of 18."</w:t>
      </w:r>
      <w:r w:rsidDel="00000000" w:rsidR="00000000" w:rsidRPr="00000000">
        <w:rPr>
          <w:sz w:val="20"/>
          <w:szCs w:val="20"/>
          <w:rtl w:val="0"/>
        </w:rPr>
        <w:br w:type="textWrapping"/>
        <w:t xml:space="preserve">This description removes the ambiguity of who is excluded based on gender and/or sex, while still maintaining the scientific integrity of a sample wherein sex/gender are not eligibility requirements.</w:t>
      </w:r>
      <w:r w:rsidDel="00000000" w:rsidR="00000000" w:rsidRPr="00000000">
        <w:rPr>
          <w:rtl w:val="0"/>
        </w:rPr>
        <w:br w:type="textWrapping"/>
        <w:br w:type="textWrapping"/>
      </w:r>
      <w:r w:rsidDel="00000000" w:rsidR="00000000" w:rsidRPr="00000000">
        <w:rPr>
          <w:sz w:val="20"/>
          <w:szCs w:val="20"/>
          <w:u w:val="single"/>
          <w:rtl w:val="0"/>
        </w:rPr>
        <w:t xml:space="preserve">Example: </w:t>
      </w:r>
      <w:r w:rsidDel="00000000" w:rsidR="00000000" w:rsidRPr="00000000">
        <w:rPr>
          <w:sz w:val="20"/>
          <w:szCs w:val="20"/>
          <w:u w:val="single"/>
          <w:rtl w:val="0"/>
        </w:rPr>
        <w:t xml:space="preserve">Gendered Language in a Recruitment Material (Parent of a Child):</w:t>
      </w:r>
      <w:r w:rsidDel="00000000" w:rsidR="00000000" w:rsidRPr="00000000">
        <w:rPr>
          <w:sz w:val="20"/>
          <w:szCs w:val="20"/>
          <w:rtl w:val="0"/>
        </w:rPr>
        <w:t xml:space="preserve"> </w:t>
        <w:br w:type="textWrapping"/>
      </w:r>
      <w:r w:rsidDel="00000000" w:rsidR="00000000" w:rsidRPr="00000000">
        <w:rPr>
          <w:i w:val="1"/>
          <w:sz w:val="20"/>
          <w:szCs w:val="20"/>
          <w:rtl w:val="0"/>
        </w:rPr>
        <w:t xml:space="preserve">"</w:t>
      </w:r>
      <w:r w:rsidDel="00000000" w:rsidR="00000000" w:rsidRPr="00000000">
        <w:rPr>
          <w:i w:val="1"/>
          <w:sz w:val="20"/>
          <w:szCs w:val="20"/>
          <w:rtl w:val="0"/>
        </w:rPr>
        <w:t xml:space="preserve">Your child is eligible because he or she attends XYC Elementary School."</w:t>
        <w:br w:type="textWrapping"/>
      </w:r>
    </w:p>
    <w:p w:rsidR="00000000" w:rsidDel="00000000" w:rsidP="00000000" w:rsidRDefault="00000000" w:rsidRPr="00000000" w14:paraId="00000018">
      <w:pPr>
        <w:jc w:val="left"/>
        <w:rPr>
          <w:sz w:val="20"/>
          <w:szCs w:val="20"/>
        </w:rPr>
      </w:pPr>
      <w:r w:rsidDel="00000000" w:rsidR="00000000" w:rsidRPr="00000000">
        <w:rPr>
          <w:sz w:val="20"/>
          <w:szCs w:val="20"/>
          <w:u w:val="single"/>
          <w:rtl w:val="0"/>
        </w:rPr>
        <w:t xml:space="preserve">Recommendation: Gender-Neutral Language in a Recruitment Material (Parent of a Child):</w:t>
      </w:r>
      <w:r w:rsidDel="00000000" w:rsidR="00000000" w:rsidRPr="00000000">
        <w:rPr>
          <w:sz w:val="20"/>
          <w:szCs w:val="20"/>
          <w:rtl w:val="0"/>
        </w:rPr>
        <w:t xml:space="preserve"> </w:t>
        <w:br w:type="textWrapping"/>
      </w:r>
      <w:r w:rsidDel="00000000" w:rsidR="00000000" w:rsidRPr="00000000">
        <w:rPr>
          <w:i w:val="1"/>
          <w:sz w:val="20"/>
          <w:szCs w:val="20"/>
          <w:rtl w:val="0"/>
        </w:rPr>
        <w:t xml:space="preserve">"Your child is eligible because they attend XYC Elementary School."</w:t>
      </w:r>
      <w:r w:rsidDel="00000000" w:rsidR="00000000" w:rsidRPr="00000000">
        <w:rPr>
          <w:rtl w:val="0"/>
        </w:rPr>
      </w:r>
    </w:p>
    <w:p w:rsidR="00000000" w:rsidDel="00000000" w:rsidP="00000000" w:rsidRDefault="00000000" w:rsidRPr="00000000" w14:paraId="00000019">
      <w:pPr>
        <w:pStyle w:val="Heading3"/>
        <w:rPr>
          <w:b w:val="1"/>
          <w:color w:val="000000"/>
          <w:sz w:val="22"/>
          <w:szCs w:val="22"/>
        </w:rPr>
      </w:pPr>
      <w:bookmarkStart w:colFirst="0" w:colLast="0" w:name="_85k6o470xlk9" w:id="4"/>
      <w:bookmarkEnd w:id="4"/>
      <w:r w:rsidDel="00000000" w:rsidR="00000000" w:rsidRPr="00000000">
        <w:rPr>
          <w:sz w:val="22"/>
          <w:szCs w:val="22"/>
          <w:rtl w:val="0"/>
        </w:rPr>
        <w:t xml:space="preserve">__________________________________________________________________________</w:t>
        <w:br w:type="textWrapping"/>
      </w:r>
      <w:r w:rsidDel="00000000" w:rsidR="00000000" w:rsidRPr="00000000">
        <w:rPr>
          <w:sz w:val="22"/>
          <w:szCs w:val="22"/>
          <w:rtl w:val="0"/>
        </w:rPr>
        <w:br w:type="textWrapping"/>
        <w:br w:type="textWrapping"/>
      </w:r>
      <w:r w:rsidDel="00000000" w:rsidR="00000000" w:rsidRPr="00000000">
        <w:rPr>
          <w:b w:val="1"/>
          <w:color w:val="000000"/>
          <w:sz w:val="22"/>
          <w:szCs w:val="22"/>
          <w:rtl w:val="0"/>
        </w:rPr>
        <w:t xml:space="preserve">Gender Identity and Pregnant/Pregnant-Capable Participants:</w:t>
      </w:r>
    </w:p>
    <w:p w:rsidR="00000000" w:rsidDel="00000000" w:rsidP="00000000" w:rsidRDefault="00000000" w:rsidRPr="00000000" w14:paraId="0000001A">
      <w:pPr>
        <w:rPr>
          <w:i w:val="1"/>
          <w:sz w:val="20"/>
          <w:szCs w:val="20"/>
        </w:rPr>
      </w:pPr>
      <w:r w:rsidDel="00000000" w:rsidR="00000000" w:rsidRPr="00000000">
        <w:rPr>
          <w:rtl w:val="0"/>
        </w:rPr>
        <w:t xml:space="preserve">Individuals who are pregnant, and/or who are capable of becoming pregnant, include </w:t>
      </w:r>
      <w:r w:rsidDel="00000000" w:rsidR="00000000" w:rsidRPr="00000000">
        <w:rPr>
          <w:rtl w:val="0"/>
        </w:rPr>
        <w:t xml:space="preserve">persons </w:t>
      </w:r>
      <w:r w:rsidDel="00000000" w:rsidR="00000000" w:rsidRPr="00000000">
        <w:rPr>
          <w:rtl w:val="0"/>
        </w:rPr>
        <w:t xml:space="preserve">who do not identify as female/woman (e.g., transgender persons, non-binary persons, etc.) Therefore, unless the investigators are specifically targeting pregnant "women" only as their research subjects, the IRB recommends describing pregnant participants as individuals.</w:t>
        <w:br w:type="textWrapping"/>
        <w:br w:type="textWrapping"/>
      </w:r>
      <w:r w:rsidDel="00000000" w:rsidR="00000000" w:rsidRPr="00000000">
        <w:rPr>
          <w:sz w:val="20"/>
          <w:szCs w:val="20"/>
          <w:u w:val="single"/>
          <w:rtl w:val="0"/>
        </w:rPr>
        <w:t xml:space="preserve">Example: Pregnant People are "Women" Only:</w:t>
        <w:br w:type="textWrapping"/>
      </w:r>
      <w:r w:rsidDel="00000000" w:rsidR="00000000" w:rsidRPr="00000000">
        <w:rPr>
          <w:i w:val="1"/>
          <w:sz w:val="20"/>
          <w:szCs w:val="20"/>
          <w:rtl w:val="0"/>
        </w:rPr>
        <w:t xml:space="preserve">"We are seeking pregnant women to participate in a survey…; When a woman discovers she is pregnant…"</w:t>
      </w:r>
    </w:p>
    <w:p w:rsidR="00000000" w:rsidDel="00000000" w:rsidP="00000000" w:rsidRDefault="00000000" w:rsidRPr="00000000" w14:paraId="0000001B">
      <w:pPr>
        <w:rPr>
          <w:i w:val="1"/>
          <w:sz w:val="20"/>
          <w:szCs w:val="20"/>
        </w:rPr>
      </w:pPr>
      <w:r w:rsidDel="00000000" w:rsidR="00000000" w:rsidRPr="00000000">
        <w:rPr>
          <w:rtl w:val="0"/>
        </w:rPr>
      </w:r>
    </w:p>
    <w:p w:rsidR="00000000" w:rsidDel="00000000" w:rsidP="00000000" w:rsidRDefault="00000000" w:rsidRPr="00000000" w14:paraId="0000001C">
      <w:pPr>
        <w:rPr>
          <w:sz w:val="20"/>
          <w:szCs w:val="20"/>
          <w:u w:val="single"/>
        </w:rPr>
      </w:pPr>
      <w:r w:rsidDel="00000000" w:rsidR="00000000" w:rsidRPr="00000000">
        <w:rPr>
          <w:sz w:val="20"/>
          <w:szCs w:val="20"/>
          <w:u w:val="single"/>
          <w:rtl w:val="0"/>
        </w:rPr>
        <w:t xml:space="preserve">Recommendation: Pregnant People are Individuals:</w:t>
      </w:r>
    </w:p>
    <w:p w:rsidR="00000000" w:rsidDel="00000000" w:rsidP="00000000" w:rsidRDefault="00000000" w:rsidRPr="00000000" w14:paraId="0000001D">
      <w:pPr>
        <w:rPr>
          <w:sz w:val="20"/>
          <w:szCs w:val="20"/>
          <w:u w:val="single"/>
        </w:rPr>
      </w:pPr>
      <w:r w:rsidDel="00000000" w:rsidR="00000000" w:rsidRPr="00000000">
        <w:rPr>
          <w:i w:val="1"/>
          <w:sz w:val="20"/>
          <w:szCs w:val="20"/>
          <w:rtl w:val="0"/>
        </w:rPr>
        <w:t xml:space="preserve">"We are seeking pregnant people/persons/individuals to participate in a survey…; When a person/individual discovers they are pregnant…"</w:t>
      </w:r>
      <w:r w:rsidDel="00000000" w:rsidR="00000000" w:rsidRPr="00000000">
        <w:rPr>
          <w:rtl w:val="0"/>
        </w:rPr>
      </w:r>
    </w:p>
    <w:p w:rsidR="00000000" w:rsidDel="00000000" w:rsidP="00000000" w:rsidRDefault="00000000" w:rsidRPr="00000000" w14:paraId="0000001E">
      <w:pPr>
        <w:pStyle w:val="Heading3"/>
        <w:rPr>
          <w:b w:val="1"/>
          <w:color w:val="000000"/>
          <w:sz w:val="22"/>
          <w:szCs w:val="22"/>
        </w:rPr>
      </w:pPr>
      <w:bookmarkStart w:colFirst="0" w:colLast="0" w:name="_4h68z38cu738" w:id="5"/>
      <w:bookmarkEnd w:id="5"/>
      <w:r w:rsidDel="00000000" w:rsidR="00000000" w:rsidRPr="00000000">
        <w:rPr>
          <w:sz w:val="22"/>
          <w:szCs w:val="22"/>
          <w:rtl w:val="0"/>
        </w:rPr>
        <w:t xml:space="preserve">__________________________________________________________________________</w:t>
      </w:r>
      <w:r w:rsidDel="00000000" w:rsidR="00000000" w:rsidRPr="00000000">
        <w:rPr>
          <w:b w:val="1"/>
          <w:sz w:val="22"/>
          <w:szCs w:val="22"/>
          <w:rtl w:val="0"/>
        </w:rPr>
        <w:br w:type="textWrapping"/>
        <w:br w:type="textWrapping"/>
      </w:r>
      <w:r w:rsidDel="00000000" w:rsidR="00000000" w:rsidRPr="00000000">
        <w:rPr>
          <w:b w:val="1"/>
          <w:color w:val="000000"/>
          <w:sz w:val="22"/>
          <w:szCs w:val="22"/>
          <w:rtl w:val="0"/>
        </w:rPr>
        <w:br w:type="textWrapping"/>
      </w:r>
      <w:r w:rsidDel="00000000" w:rsidR="00000000" w:rsidRPr="00000000">
        <w:rPr>
          <w:b w:val="1"/>
          <w:color w:val="000000"/>
          <w:sz w:val="22"/>
          <w:szCs w:val="22"/>
          <w:rtl w:val="0"/>
        </w:rPr>
        <w:t xml:space="preserve">Gender Identity Data Collection - Self Reported:</w:t>
      </w:r>
    </w:p>
    <w:p w:rsidR="00000000" w:rsidDel="00000000" w:rsidP="00000000" w:rsidRDefault="00000000" w:rsidRPr="00000000" w14:paraId="0000001F">
      <w:pPr>
        <w:rPr>
          <w:i w:val="1"/>
        </w:rPr>
      </w:pPr>
      <w:r w:rsidDel="00000000" w:rsidR="00000000" w:rsidRPr="00000000">
        <w:rPr>
          <w:rtl w:val="0"/>
        </w:rPr>
        <w:t xml:space="preserve">Scientists, diversity advocates, and individuals with gender minority identities, often recommend measuring gender identity with the Two-Step method*. This includes sex assigned at birth (Step 1) followed by current gender identity (Step 2)</w:t>
      </w:r>
      <w:r w:rsidDel="00000000" w:rsidR="00000000" w:rsidRPr="00000000">
        <w:rPr>
          <w:i w:val="1"/>
          <w:rtl w:val="0"/>
        </w:rPr>
        <w:t xml:space="preserve">(Source: GenIUSS group (2014)).</w:t>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br w:type="textWrapping"/>
      </w:r>
      <w:r w:rsidDel="00000000" w:rsidR="00000000" w:rsidRPr="00000000">
        <w:rPr>
          <w:b w:val="1"/>
          <w:sz w:val="20"/>
          <w:szCs w:val="20"/>
          <w:rtl w:val="0"/>
        </w:rPr>
        <w:t xml:space="preserve">Step 1: ASSIGNED SEX AT BIRTH</w:t>
      </w:r>
      <w:r w:rsidDel="00000000" w:rsidR="00000000" w:rsidRPr="00000000">
        <w:rPr>
          <w:sz w:val="20"/>
          <w:szCs w:val="20"/>
          <w:rtl w:val="0"/>
        </w:rPr>
        <w:br w:type="textWrapping"/>
        <w:t xml:space="preserve">What sex were you assigned at birth, on your original birth certificate?</w:t>
      </w:r>
    </w:p>
    <w:p w:rsidR="00000000" w:rsidDel="00000000" w:rsidP="00000000" w:rsidRDefault="00000000" w:rsidRPr="00000000" w14:paraId="00000021">
      <w:pPr>
        <w:numPr>
          <w:ilvl w:val="0"/>
          <w:numId w:val="6"/>
        </w:numPr>
        <w:ind w:left="720" w:hanging="360"/>
        <w:rPr>
          <w:sz w:val="20"/>
          <w:szCs w:val="20"/>
        </w:rPr>
      </w:pPr>
      <w:r w:rsidDel="00000000" w:rsidR="00000000" w:rsidRPr="00000000">
        <w:rPr>
          <w:sz w:val="20"/>
          <w:szCs w:val="20"/>
          <w:rtl w:val="0"/>
        </w:rPr>
        <w:t xml:space="preserve">Male</w:t>
      </w:r>
    </w:p>
    <w:p w:rsidR="00000000" w:rsidDel="00000000" w:rsidP="00000000" w:rsidRDefault="00000000" w:rsidRPr="00000000" w14:paraId="00000022">
      <w:pPr>
        <w:numPr>
          <w:ilvl w:val="0"/>
          <w:numId w:val="6"/>
        </w:numPr>
        <w:ind w:left="720" w:hanging="360"/>
        <w:rPr>
          <w:sz w:val="20"/>
          <w:szCs w:val="20"/>
        </w:rPr>
      </w:pPr>
      <w:r w:rsidDel="00000000" w:rsidR="00000000" w:rsidRPr="00000000">
        <w:rPr>
          <w:sz w:val="20"/>
          <w:szCs w:val="20"/>
          <w:rtl w:val="0"/>
        </w:rPr>
        <w:t xml:space="preserve">Female</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b w:val="1"/>
          <w:sz w:val="20"/>
          <w:szCs w:val="20"/>
          <w:rtl w:val="0"/>
        </w:rPr>
        <w:t xml:space="preserve">Step 2: PROMISING MEASURE FOR THE "CURRENT GENDER IDENTITY" STEP IN THE "TWO STEP" APPROACH (RECOMMENDED FOR FURTHER TESTING):</w:t>
      </w:r>
      <w:r w:rsidDel="00000000" w:rsidR="00000000" w:rsidRPr="00000000">
        <w:rPr>
          <w:b w:val="1"/>
          <w:rtl w:val="0"/>
        </w:rPr>
        <w:br w:type="textWrapping"/>
      </w:r>
      <w:r w:rsidDel="00000000" w:rsidR="00000000" w:rsidRPr="00000000">
        <w:rPr>
          <w:sz w:val="20"/>
          <w:szCs w:val="20"/>
          <w:u w:val="single"/>
          <w:rtl w:val="0"/>
        </w:rPr>
        <w:t xml:space="preserve">Current gender identity</w:t>
        <w:br w:type="textWrapping"/>
      </w:r>
      <w:r w:rsidDel="00000000" w:rsidR="00000000" w:rsidRPr="00000000">
        <w:rPr>
          <w:sz w:val="20"/>
          <w:szCs w:val="20"/>
          <w:rtl w:val="0"/>
        </w:rPr>
        <w:t xml:space="preserve">What is your current gender identity? (Check all that apply)</w:t>
      </w:r>
    </w:p>
    <w:p w:rsidR="00000000" w:rsidDel="00000000" w:rsidP="00000000" w:rsidRDefault="00000000" w:rsidRPr="00000000" w14:paraId="00000025">
      <w:pPr>
        <w:numPr>
          <w:ilvl w:val="0"/>
          <w:numId w:val="7"/>
        </w:numPr>
        <w:ind w:left="720" w:hanging="360"/>
        <w:rPr>
          <w:sz w:val="20"/>
          <w:szCs w:val="20"/>
        </w:rPr>
      </w:pPr>
      <w:r w:rsidDel="00000000" w:rsidR="00000000" w:rsidRPr="00000000">
        <w:rPr>
          <w:sz w:val="20"/>
          <w:szCs w:val="20"/>
          <w:rtl w:val="0"/>
        </w:rPr>
        <w:t xml:space="preserve">Male</w:t>
      </w:r>
    </w:p>
    <w:p w:rsidR="00000000" w:rsidDel="00000000" w:rsidP="00000000" w:rsidRDefault="00000000" w:rsidRPr="00000000" w14:paraId="00000026">
      <w:pPr>
        <w:numPr>
          <w:ilvl w:val="0"/>
          <w:numId w:val="7"/>
        </w:numPr>
        <w:ind w:left="720" w:hanging="360"/>
        <w:rPr>
          <w:sz w:val="20"/>
          <w:szCs w:val="20"/>
        </w:rPr>
      </w:pPr>
      <w:r w:rsidDel="00000000" w:rsidR="00000000" w:rsidRPr="00000000">
        <w:rPr>
          <w:sz w:val="20"/>
          <w:szCs w:val="20"/>
          <w:rtl w:val="0"/>
        </w:rPr>
        <w:t xml:space="preserve">Female</w:t>
      </w:r>
    </w:p>
    <w:p w:rsidR="00000000" w:rsidDel="00000000" w:rsidP="00000000" w:rsidRDefault="00000000" w:rsidRPr="00000000" w14:paraId="00000027">
      <w:pPr>
        <w:numPr>
          <w:ilvl w:val="0"/>
          <w:numId w:val="7"/>
        </w:numPr>
        <w:ind w:left="720" w:hanging="360"/>
        <w:rPr>
          <w:sz w:val="20"/>
          <w:szCs w:val="20"/>
        </w:rPr>
      </w:pPr>
      <w:r w:rsidDel="00000000" w:rsidR="00000000" w:rsidRPr="00000000">
        <w:rPr>
          <w:sz w:val="20"/>
          <w:szCs w:val="20"/>
          <w:rtl w:val="0"/>
        </w:rPr>
        <w:t xml:space="preserve">Trans male/Trans man</w:t>
      </w:r>
    </w:p>
    <w:p w:rsidR="00000000" w:rsidDel="00000000" w:rsidP="00000000" w:rsidRDefault="00000000" w:rsidRPr="00000000" w14:paraId="00000028">
      <w:pPr>
        <w:numPr>
          <w:ilvl w:val="0"/>
          <w:numId w:val="7"/>
        </w:numPr>
        <w:ind w:left="720" w:hanging="360"/>
        <w:rPr>
          <w:sz w:val="20"/>
          <w:szCs w:val="20"/>
        </w:rPr>
      </w:pPr>
      <w:r w:rsidDel="00000000" w:rsidR="00000000" w:rsidRPr="00000000">
        <w:rPr>
          <w:sz w:val="20"/>
          <w:szCs w:val="20"/>
          <w:rtl w:val="0"/>
        </w:rPr>
        <w:t xml:space="preserve">Trans female/Trans woman</w:t>
      </w:r>
      <w:r w:rsidDel="00000000" w:rsidR="00000000" w:rsidRPr="00000000">
        <w:rPr>
          <w:rtl w:val="0"/>
        </w:rPr>
      </w:r>
    </w:p>
    <w:p w:rsidR="00000000" w:rsidDel="00000000" w:rsidP="00000000" w:rsidRDefault="00000000" w:rsidRPr="00000000" w14:paraId="00000029">
      <w:pPr>
        <w:numPr>
          <w:ilvl w:val="0"/>
          <w:numId w:val="7"/>
        </w:numPr>
        <w:ind w:left="720" w:hanging="360"/>
        <w:rPr>
          <w:sz w:val="20"/>
          <w:szCs w:val="20"/>
        </w:rPr>
      </w:pPr>
      <w:r w:rsidDel="00000000" w:rsidR="00000000" w:rsidRPr="00000000">
        <w:rPr>
          <w:sz w:val="20"/>
          <w:szCs w:val="20"/>
          <w:rtl w:val="0"/>
        </w:rPr>
        <w:t xml:space="preserve">Genderqueer/Gender non-conforming</w:t>
      </w:r>
    </w:p>
    <w:p w:rsidR="00000000" w:rsidDel="00000000" w:rsidP="00000000" w:rsidRDefault="00000000" w:rsidRPr="00000000" w14:paraId="0000002A">
      <w:pPr>
        <w:numPr>
          <w:ilvl w:val="0"/>
          <w:numId w:val="7"/>
        </w:numPr>
        <w:ind w:left="720" w:hanging="360"/>
        <w:rPr>
          <w:sz w:val="20"/>
          <w:szCs w:val="20"/>
        </w:rPr>
      </w:pPr>
      <w:r w:rsidDel="00000000" w:rsidR="00000000" w:rsidRPr="00000000">
        <w:rPr>
          <w:sz w:val="20"/>
          <w:szCs w:val="20"/>
          <w:rtl w:val="0"/>
        </w:rPr>
        <w:t xml:space="preserve">Different identity (please state): _______</w:t>
      </w:r>
    </w:p>
    <w:p w:rsidR="00000000" w:rsidDel="00000000" w:rsidP="00000000" w:rsidRDefault="00000000" w:rsidRPr="00000000" w14:paraId="0000002B">
      <w:pPr>
        <w:pStyle w:val="Heading3"/>
        <w:rPr>
          <w:sz w:val="22"/>
          <w:szCs w:val="22"/>
        </w:rPr>
      </w:pPr>
      <w:bookmarkStart w:colFirst="0" w:colLast="0" w:name="_a7ql39oh8ubp" w:id="6"/>
      <w:bookmarkEnd w:id="6"/>
      <w:r w:rsidDel="00000000" w:rsidR="00000000" w:rsidRPr="00000000">
        <w:rPr>
          <w:sz w:val="22"/>
          <w:szCs w:val="22"/>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2C">
      <w:pPr>
        <w:pStyle w:val="Heading5"/>
        <w:rPr>
          <w:b w:val="1"/>
          <w:color w:val="000000"/>
        </w:rPr>
      </w:pPr>
      <w:bookmarkStart w:colFirst="0" w:colLast="0" w:name="_7rwypqrfrkcc" w:id="7"/>
      <w:bookmarkEnd w:id="7"/>
      <w:r w:rsidDel="00000000" w:rsidR="00000000" w:rsidRPr="00000000">
        <w:rPr>
          <w:b w:val="1"/>
          <w:color w:val="000000"/>
          <w:rtl w:val="0"/>
        </w:rPr>
        <w:br w:type="textWrapping"/>
      </w:r>
      <w:r w:rsidDel="00000000" w:rsidR="00000000" w:rsidRPr="00000000">
        <w:rPr>
          <w:b w:val="1"/>
          <w:color w:val="000000"/>
          <w:rtl w:val="0"/>
        </w:rPr>
        <w:t xml:space="preserve">Gender Identity Data Collection - Self Reported (For Youth):</w:t>
      </w:r>
    </w:p>
    <w:p w:rsidR="00000000" w:rsidDel="00000000" w:rsidP="00000000" w:rsidRDefault="00000000" w:rsidRPr="00000000" w14:paraId="0000002D">
      <w:pPr>
        <w:rPr/>
      </w:pPr>
      <w:r w:rsidDel="00000000" w:rsidR="00000000" w:rsidRPr="00000000">
        <w:rPr>
          <w:rtl w:val="0"/>
        </w:rPr>
        <w:t xml:space="preserve">The Trevor Project (2021) provides the following example of the Two-Step method for youth participants: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center"/>
        <w:rPr>
          <w:b w:val="1"/>
          <w:sz w:val="20"/>
          <w:szCs w:val="20"/>
        </w:rPr>
      </w:pPr>
      <w:r w:rsidDel="00000000" w:rsidR="00000000" w:rsidRPr="00000000">
        <w:rPr>
          <w:b w:val="1"/>
          <w:sz w:val="20"/>
          <w:szCs w:val="20"/>
          <w:rtl w:val="0"/>
        </w:rPr>
        <w:t xml:space="preserve">Recommended Two-Stage Questions for Youth Gender Identity</w:t>
      </w:r>
    </w:p>
    <w:p w:rsidR="00000000" w:rsidDel="00000000" w:rsidP="00000000" w:rsidRDefault="00000000" w:rsidRPr="00000000" w14:paraId="00000030">
      <w:pPr>
        <w:rPr>
          <w:sz w:val="20"/>
          <w:szCs w:val="20"/>
        </w:rPr>
      </w:pPr>
      <w:r w:rsidDel="00000000" w:rsidR="00000000" w:rsidRPr="00000000">
        <w:rPr>
          <w:b w:val="1"/>
          <w:sz w:val="20"/>
          <w:szCs w:val="20"/>
          <w:rtl w:val="0"/>
        </w:rPr>
        <w:br w:type="textWrapping"/>
        <w:t xml:space="preserve">Open Response Lead-in Option:</w:t>
        <w:br w:type="textWrapping"/>
      </w:r>
      <w:r w:rsidDel="00000000" w:rsidR="00000000" w:rsidRPr="00000000">
        <w:rPr>
          <w:sz w:val="20"/>
          <w:szCs w:val="20"/>
          <w:rtl w:val="0"/>
        </w:rPr>
        <w:t xml:space="preserve">Gender identity is how someone feels about their own gender. There are many ways a person can describe their gender identity and many labels a person can use. How would you describe your current gender identity in your own words? _______________________</w:t>
      </w: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Thank you for telling us about your gender identity in your own words. Sometimes we have to create categories to make it easier to present our findings and we want to make sure you are represented in the best category. Which of the following terms </w:t>
      </w:r>
      <w:r w:rsidDel="00000000" w:rsidR="00000000" w:rsidRPr="00000000">
        <w:rPr>
          <w:b w:val="1"/>
          <w:sz w:val="20"/>
          <w:szCs w:val="20"/>
          <w:u w:val="single"/>
          <w:rtl w:val="0"/>
        </w:rPr>
        <w:t xml:space="preserve">best</w:t>
      </w:r>
      <w:r w:rsidDel="00000000" w:rsidR="00000000" w:rsidRPr="00000000">
        <w:rPr>
          <w:b w:val="1"/>
          <w:sz w:val="20"/>
          <w:szCs w:val="20"/>
          <w:rtl w:val="0"/>
        </w:rPr>
        <w:t xml:space="preserve"> </w:t>
      </w:r>
      <w:r w:rsidDel="00000000" w:rsidR="00000000" w:rsidRPr="00000000">
        <w:rPr>
          <w:sz w:val="20"/>
          <w:szCs w:val="20"/>
          <w:rtl w:val="0"/>
        </w:rPr>
        <w:t xml:space="preserve">describes your current gender identity? We understand that there are many different ways you may identify, please pick the one that </w:t>
      </w:r>
      <w:r w:rsidDel="00000000" w:rsidR="00000000" w:rsidRPr="00000000">
        <w:rPr>
          <w:b w:val="1"/>
          <w:sz w:val="20"/>
          <w:szCs w:val="20"/>
          <w:u w:val="single"/>
          <w:rtl w:val="0"/>
        </w:rPr>
        <w:t xml:space="preserve">best</w:t>
      </w:r>
      <w:r w:rsidDel="00000000" w:rsidR="00000000" w:rsidRPr="00000000">
        <w:rPr>
          <w:sz w:val="20"/>
          <w:szCs w:val="20"/>
          <w:rtl w:val="0"/>
        </w:rPr>
        <w:t xml:space="preserve"> describes you.</w:t>
      </w:r>
    </w:p>
    <w:p w:rsidR="00000000" w:rsidDel="00000000" w:rsidP="00000000" w:rsidRDefault="00000000" w:rsidRPr="00000000" w14:paraId="00000033">
      <w:pPr>
        <w:rPr>
          <w:sz w:val="20"/>
          <w:szCs w:val="20"/>
        </w:rPr>
      </w:pPr>
      <w:r w:rsidDel="00000000" w:rsidR="00000000" w:rsidRPr="00000000">
        <w:rPr>
          <w:sz w:val="20"/>
          <w:szCs w:val="20"/>
          <w:rtl w:val="0"/>
        </w:rPr>
        <w:tab/>
        <w:tab/>
        <w:t xml:space="preserve">Girl or woman</w:t>
      </w:r>
    </w:p>
    <w:p w:rsidR="00000000" w:rsidDel="00000000" w:rsidP="00000000" w:rsidRDefault="00000000" w:rsidRPr="00000000" w14:paraId="00000034">
      <w:pPr>
        <w:rPr>
          <w:sz w:val="20"/>
          <w:szCs w:val="20"/>
        </w:rPr>
      </w:pPr>
      <w:r w:rsidDel="00000000" w:rsidR="00000000" w:rsidRPr="00000000">
        <w:rPr>
          <w:sz w:val="20"/>
          <w:szCs w:val="20"/>
          <w:rtl w:val="0"/>
        </w:rPr>
        <w:tab/>
        <w:tab/>
        <w:t xml:space="preserve">Boy or man</w:t>
      </w:r>
    </w:p>
    <w:p w:rsidR="00000000" w:rsidDel="00000000" w:rsidP="00000000" w:rsidRDefault="00000000" w:rsidRPr="00000000" w14:paraId="00000035">
      <w:pPr>
        <w:rPr>
          <w:sz w:val="20"/>
          <w:szCs w:val="20"/>
        </w:rPr>
      </w:pPr>
      <w:r w:rsidDel="00000000" w:rsidR="00000000" w:rsidRPr="00000000">
        <w:rPr>
          <w:sz w:val="20"/>
          <w:szCs w:val="20"/>
          <w:rtl w:val="0"/>
        </w:rPr>
        <w:tab/>
        <w:tab/>
        <w:t xml:space="preserve">Nonbinary, genderfluid, or genderqueer</w:t>
      </w:r>
    </w:p>
    <w:p w:rsidR="00000000" w:rsidDel="00000000" w:rsidP="00000000" w:rsidRDefault="00000000" w:rsidRPr="00000000" w14:paraId="00000036">
      <w:pPr>
        <w:rPr>
          <w:sz w:val="20"/>
          <w:szCs w:val="20"/>
        </w:rPr>
      </w:pPr>
      <w:r w:rsidDel="00000000" w:rsidR="00000000" w:rsidRPr="00000000">
        <w:rPr>
          <w:sz w:val="20"/>
          <w:szCs w:val="20"/>
          <w:rtl w:val="0"/>
        </w:rPr>
        <w:tab/>
        <w:tab/>
        <w:t xml:space="preserve">I am not sure or questioning</w:t>
      </w:r>
    </w:p>
    <w:p w:rsidR="00000000" w:rsidDel="00000000" w:rsidP="00000000" w:rsidRDefault="00000000" w:rsidRPr="00000000" w14:paraId="00000037">
      <w:pPr>
        <w:rPr>
          <w:sz w:val="20"/>
          <w:szCs w:val="20"/>
        </w:rPr>
      </w:pPr>
      <w:r w:rsidDel="00000000" w:rsidR="00000000" w:rsidRPr="00000000">
        <w:rPr>
          <w:sz w:val="20"/>
          <w:szCs w:val="20"/>
          <w:rtl w:val="0"/>
        </w:rPr>
        <w:tab/>
        <w:tab/>
        <w:t xml:space="preserve">I don't know what this question means</w:t>
      </w:r>
    </w:p>
    <w:p w:rsidR="00000000" w:rsidDel="00000000" w:rsidP="00000000" w:rsidRDefault="00000000" w:rsidRPr="00000000" w14:paraId="00000038">
      <w:pPr>
        <w:rPr>
          <w:b w:val="1"/>
          <w:sz w:val="20"/>
          <w:szCs w:val="20"/>
        </w:rPr>
      </w:pPr>
      <w:r w:rsidDel="00000000" w:rsidR="00000000" w:rsidRPr="00000000">
        <w:rPr>
          <w:sz w:val="20"/>
          <w:szCs w:val="20"/>
          <w:rtl w:val="0"/>
        </w:rPr>
        <w:tab/>
        <w:tab/>
        <w:t xml:space="preserve">Decline to answer</w:t>
        <w:br w:type="textWrapping"/>
        <w:br w:type="textWrapping"/>
        <w:tab/>
        <w:tab/>
      </w:r>
      <w:r w:rsidDel="00000000" w:rsidR="00000000" w:rsidRPr="00000000">
        <w:rPr>
          <w:b w:val="1"/>
          <w:sz w:val="20"/>
          <w:szCs w:val="20"/>
          <w:rtl w:val="0"/>
        </w:rPr>
        <w:t xml:space="preserve">AND</w:t>
        <w:br w:type="textWrapping"/>
      </w:r>
    </w:p>
    <w:p w:rsidR="00000000" w:rsidDel="00000000" w:rsidP="00000000" w:rsidRDefault="00000000" w:rsidRPr="00000000" w14:paraId="00000039">
      <w:pPr>
        <w:rPr>
          <w:i w:val="1"/>
          <w:sz w:val="20"/>
          <w:szCs w:val="20"/>
        </w:rPr>
      </w:pPr>
      <w:r w:rsidDel="00000000" w:rsidR="00000000" w:rsidRPr="00000000">
        <w:rPr>
          <w:sz w:val="20"/>
          <w:szCs w:val="20"/>
          <w:rtl w:val="0"/>
        </w:rPr>
        <w:t xml:space="preserve">What sex were you assigned at birth, on </w:t>
      </w:r>
      <w:r w:rsidDel="00000000" w:rsidR="00000000" w:rsidRPr="00000000">
        <w:rPr>
          <w:i w:val="1"/>
          <w:sz w:val="20"/>
          <w:szCs w:val="20"/>
          <w:rtl w:val="0"/>
        </w:rPr>
        <w:t xml:space="preserve">your original birth certificate?</w:t>
      </w:r>
    </w:p>
    <w:p w:rsidR="00000000" w:rsidDel="00000000" w:rsidP="00000000" w:rsidRDefault="00000000" w:rsidRPr="00000000" w14:paraId="0000003A">
      <w:pPr>
        <w:rPr>
          <w:sz w:val="20"/>
          <w:szCs w:val="20"/>
        </w:rPr>
      </w:pPr>
      <w:r w:rsidDel="00000000" w:rsidR="00000000" w:rsidRPr="00000000">
        <w:rPr>
          <w:i w:val="1"/>
          <w:sz w:val="20"/>
          <w:szCs w:val="20"/>
          <w:rtl w:val="0"/>
        </w:rPr>
        <w:tab/>
        <w:tab/>
      </w:r>
      <w:r w:rsidDel="00000000" w:rsidR="00000000" w:rsidRPr="00000000">
        <w:rPr>
          <w:sz w:val="20"/>
          <w:szCs w:val="20"/>
          <w:rtl w:val="0"/>
        </w:rPr>
        <w:t xml:space="preserve">Male</w:t>
      </w:r>
    </w:p>
    <w:p w:rsidR="00000000" w:rsidDel="00000000" w:rsidP="00000000" w:rsidRDefault="00000000" w:rsidRPr="00000000" w14:paraId="0000003B">
      <w:pPr>
        <w:rPr>
          <w:sz w:val="20"/>
          <w:szCs w:val="20"/>
        </w:rPr>
      </w:pPr>
      <w:r w:rsidDel="00000000" w:rsidR="00000000" w:rsidRPr="00000000">
        <w:rPr>
          <w:sz w:val="20"/>
          <w:szCs w:val="20"/>
          <w:rtl w:val="0"/>
        </w:rPr>
        <w:tab/>
        <w:tab/>
        <w:t xml:space="preserve">Female</w:t>
      </w:r>
    </w:p>
    <w:p w:rsidR="00000000" w:rsidDel="00000000" w:rsidP="00000000" w:rsidRDefault="00000000" w:rsidRPr="00000000" w14:paraId="0000003C">
      <w:pPr>
        <w:rPr>
          <w:sz w:val="20"/>
          <w:szCs w:val="20"/>
        </w:rPr>
      </w:pPr>
      <w:r w:rsidDel="00000000" w:rsidR="00000000" w:rsidRPr="00000000">
        <w:rPr>
          <w:sz w:val="20"/>
          <w:szCs w:val="20"/>
          <w:rtl w:val="0"/>
        </w:rPr>
        <w:tab/>
        <w:tab/>
        <w:t xml:space="preserve">Decline to answer</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OR</w:t>
      </w:r>
    </w:p>
    <w:p w:rsidR="00000000" w:rsidDel="00000000" w:rsidP="00000000" w:rsidRDefault="00000000" w:rsidRPr="00000000" w14:paraId="0000003F">
      <w:pPr>
        <w:rPr>
          <w:b w:val="1"/>
          <w:sz w:val="20"/>
          <w:szCs w:val="20"/>
        </w:rPr>
      </w:pPr>
      <w:r w:rsidDel="00000000" w:rsidR="00000000" w:rsidRPr="00000000">
        <w:rPr>
          <w:rtl w:val="0"/>
        </w:rPr>
      </w:r>
    </w:p>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Without Open Response Lead-in:</w:t>
      </w:r>
    </w:p>
    <w:p w:rsidR="00000000" w:rsidDel="00000000" w:rsidP="00000000" w:rsidRDefault="00000000" w:rsidRPr="00000000" w14:paraId="00000041">
      <w:pPr>
        <w:rPr>
          <w:sz w:val="20"/>
          <w:szCs w:val="20"/>
        </w:rPr>
      </w:pPr>
      <w:r w:rsidDel="00000000" w:rsidR="00000000" w:rsidRPr="00000000">
        <w:rPr>
          <w:sz w:val="20"/>
          <w:szCs w:val="20"/>
          <w:rtl w:val="0"/>
        </w:rPr>
        <w:t xml:space="preserve">Gender identity is how someone feels about their own gender. There are many ways a person can describe their gender identity and many labels a person can use. Which of the following terms </w:t>
      </w:r>
      <w:r w:rsidDel="00000000" w:rsidR="00000000" w:rsidRPr="00000000">
        <w:rPr>
          <w:b w:val="1"/>
          <w:sz w:val="20"/>
          <w:szCs w:val="20"/>
          <w:u w:val="single"/>
          <w:rtl w:val="0"/>
        </w:rPr>
        <w:t xml:space="preserve">best</w:t>
      </w:r>
      <w:r w:rsidDel="00000000" w:rsidR="00000000" w:rsidRPr="00000000">
        <w:rPr>
          <w:b w:val="1"/>
          <w:sz w:val="20"/>
          <w:szCs w:val="20"/>
          <w:rtl w:val="0"/>
        </w:rPr>
        <w:t xml:space="preserve"> </w:t>
      </w:r>
      <w:r w:rsidDel="00000000" w:rsidR="00000000" w:rsidRPr="00000000">
        <w:rPr>
          <w:sz w:val="20"/>
          <w:szCs w:val="20"/>
          <w:rtl w:val="0"/>
        </w:rPr>
        <w:t xml:space="preserve">describes your current gender identity?</w:t>
      </w:r>
    </w:p>
    <w:p w:rsidR="00000000" w:rsidDel="00000000" w:rsidP="00000000" w:rsidRDefault="00000000" w:rsidRPr="00000000" w14:paraId="00000042">
      <w:pPr>
        <w:ind w:left="720" w:firstLine="720"/>
        <w:rPr>
          <w:sz w:val="20"/>
          <w:szCs w:val="20"/>
        </w:rPr>
      </w:pPr>
      <w:r w:rsidDel="00000000" w:rsidR="00000000" w:rsidRPr="00000000">
        <w:rPr>
          <w:sz w:val="20"/>
          <w:szCs w:val="20"/>
          <w:rtl w:val="0"/>
        </w:rPr>
        <w:t xml:space="preserve">Girl or woman</w:t>
      </w:r>
    </w:p>
    <w:p w:rsidR="00000000" w:rsidDel="00000000" w:rsidP="00000000" w:rsidRDefault="00000000" w:rsidRPr="00000000" w14:paraId="00000043">
      <w:pPr>
        <w:rPr>
          <w:sz w:val="20"/>
          <w:szCs w:val="20"/>
        </w:rPr>
      </w:pPr>
      <w:r w:rsidDel="00000000" w:rsidR="00000000" w:rsidRPr="00000000">
        <w:rPr>
          <w:sz w:val="20"/>
          <w:szCs w:val="20"/>
          <w:rtl w:val="0"/>
        </w:rPr>
        <w:tab/>
        <w:tab/>
        <w:t xml:space="preserve">Boy or man</w:t>
      </w:r>
    </w:p>
    <w:p w:rsidR="00000000" w:rsidDel="00000000" w:rsidP="00000000" w:rsidRDefault="00000000" w:rsidRPr="00000000" w14:paraId="00000044">
      <w:pPr>
        <w:rPr>
          <w:sz w:val="20"/>
          <w:szCs w:val="20"/>
        </w:rPr>
      </w:pPr>
      <w:r w:rsidDel="00000000" w:rsidR="00000000" w:rsidRPr="00000000">
        <w:rPr>
          <w:sz w:val="20"/>
          <w:szCs w:val="20"/>
          <w:rtl w:val="0"/>
        </w:rPr>
        <w:tab/>
        <w:tab/>
        <w:t xml:space="preserve">Nonbinary, genderfluid, or genderqueer</w:t>
      </w:r>
    </w:p>
    <w:p w:rsidR="00000000" w:rsidDel="00000000" w:rsidP="00000000" w:rsidRDefault="00000000" w:rsidRPr="00000000" w14:paraId="00000045">
      <w:pPr>
        <w:rPr>
          <w:sz w:val="20"/>
          <w:szCs w:val="20"/>
        </w:rPr>
      </w:pPr>
      <w:r w:rsidDel="00000000" w:rsidR="00000000" w:rsidRPr="00000000">
        <w:rPr>
          <w:sz w:val="20"/>
          <w:szCs w:val="20"/>
          <w:rtl w:val="0"/>
        </w:rPr>
        <w:tab/>
        <w:tab/>
        <w:t xml:space="preserve">I am not sure or questioning</w:t>
      </w:r>
    </w:p>
    <w:p w:rsidR="00000000" w:rsidDel="00000000" w:rsidP="00000000" w:rsidRDefault="00000000" w:rsidRPr="00000000" w14:paraId="00000046">
      <w:pPr>
        <w:rPr>
          <w:sz w:val="20"/>
          <w:szCs w:val="20"/>
        </w:rPr>
      </w:pPr>
      <w:r w:rsidDel="00000000" w:rsidR="00000000" w:rsidRPr="00000000">
        <w:rPr>
          <w:sz w:val="20"/>
          <w:szCs w:val="20"/>
          <w:rtl w:val="0"/>
        </w:rPr>
        <w:tab/>
        <w:tab/>
        <w:t xml:space="preserve">I don't know what this question means</w:t>
      </w:r>
    </w:p>
    <w:p w:rsidR="00000000" w:rsidDel="00000000" w:rsidP="00000000" w:rsidRDefault="00000000" w:rsidRPr="00000000" w14:paraId="00000047">
      <w:pPr>
        <w:rPr>
          <w:b w:val="1"/>
          <w:sz w:val="20"/>
          <w:szCs w:val="20"/>
        </w:rPr>
      </w:pPr>
      <w:r w:rsidDel="00000000" w:rsidR="00000000" w:rsidRPr="00000000">
        <w:rPr>
          <w:sz w:val="20"/>
          <w:szCs w:val="20"/>
          <w:rtl w:val="0"/>
        </w:rPr>
        <w:tab/>
        <w:tab/>
        <w:t xml:space="preserve">Decline to answer</w:t>
        <w:br w:type="textWrapping"/>
        <w:br w:type="textWrapping"/>
        <w:tab/>
        <w:tab/>
      </w:r>
      <w:r w:rsidDel="00000000" w:rsidR="00000000" w:rsidRPr="00000000">
        <w:rPr>
          <w:b w:val="1"/>
          <w:sz w:val="20"/>
          <w:szCs w:val="20"/>
          <w:rtl w:val="0"/>
        </w:rPr>
        <w:t xml:space="preserve">AND</w:t>
        <w:br w:type="textWrapping"/>
      </w:r>
    </w:p>
    <w:p w:rsidR="00000000" w:rsidDel="00000000" w:rsidP="00000000" w:rsidRDefault="00000000" w:rsidRPr="00000000" w14:paraId="00000048">
      <w:pPr>
        <w:rPr>
          <w:i w:val="1"/>
          <w:sz w:val="20"/>
          <w:szCs w:val="20"/>
        </w:rPr>
      </w:pPr>
      <w:r w:rsidDel="00000000" w:rsidR="00000000" w:rsidRPr="00000000">
        <w:rPr>
          <w:sz w:val="20"/>
          <w:szCs w:val="20"/>
          <w:rtl w:val="0"/>
        </w:rPr>
        <w:t xml:space="preserve">What sex were you assigned at birth, on </w:t>
      </w:r>
      <w:r w:rsidDel="00000000" w:rsidR="00000000" w:rsidRPr="00000000">
        <w:rPr>
          <w:i w:val="1"/>
          <w:sz w:val="20"/>
          <w:szCs w:val="20"/>
          <w:rtl w:val="0"/>
        </w:rPr>
        <w:t xml:space="preserve">your original birth certificate?</w:t>
      </w:r>
    </w:p>
    <w:p w:rsidR="00000000" w:rsidDel="00000000" w:rsidP="00000000" w:rsidRDefault="00000000" w:rsidRPr="00000000" w14:paraId="00000049">
      <w:pPr>
        <w:rPr>
          <w:sz w:val="20"/>
          <w:szCs w:val="20"/>
        </w:rPr>
      </w:pPr>
      <w:r w:rsidDel="00000000" w:rsidR="00000000" w:rsidRPr="00000000">
        <w:rPr>
          <w:i w:val="1"/>
          <w:sz w:val="20"/>
          <w:szCs w:val="20"/>
          <w:rtl w:val="0"/>
        </w:rPr>
        <w:tab/>
        <w:tab/>
      </w:r>
      <w:r w:rsidDel="00000000" w:rsidR="00000000" w:rsidRPr="00000000">
        <w:rPr>
          <w:sz w:val="20"/>
          <w:szCs w:val="20"/>
          <w:rtl w:val="0"/>
        </w:rPr>
        <w:t xml:space="preserve">Male</w:t>
      </w:r>
    </w:p>
    <w:p w:rsidR="00000000" w:rsidDel="00000000" w:rsidP="00000000" w:rsidRDefault="00000000" w:rsidRPr="00000000" w14:paraId="0000004A">
      <w:pPr>
        <w:rPr>
          <w:sz w:val="20"/>
          <w:szCs w:val="20"/>
        </w:rPr>
      </w:pPr>
      <w:r w:rsidDel="00000000" w:rsidR="00000000" w:rsidRPr="00000000">
        <w:rPr>
          <w:sz w:val="20"/>
          <w:szCs w:val="20"/>
          <w:rtl w:val="0"/>
        </w:rPr>
        <w:tab/>
        <w:tab/>
        <w:t xml:space="preserve">Female</w:t>
      </w:r>
    </w:p>
    <w:p w:rsidR="00000000" w:rsidDel="00000000" w:rsidP="00000000" w:rsidRDefault="00000000" w:rsidRPr="00000000" w14:paraId="0000004B">
      <w:pPr>
        <w:rPr>
          <w:sz w:val="22"/>
          <w:szCs w:val="22"/>
        </w:rPr>
      </w:pPr>
      <w:r w:rsidDel="00000000" w:rsidR="00000000" w:rsidRPr="00000000">
        <w:rPr>
          <w:sz w:val="20"/>
          <w:szCs w:val="20"/>
          <w:rtl w:val="0"/>
        </w:rPr>
        <w:tab/>
        <w:tab/>
        <w:t xml:space="preserve">Decline to answer</w:t>
      </w:r>
      <w:r w:rsidDel="00000000" w:rsidR="00000000" w:rsidRPr="00000000">
        <w:rPr>
          <w:rtl w:val="0"/>
        </w:rPr>
      </w:r>
    </w:p>
    <w:p w:rsidR="00000000" w:rsidDel="00000000" w:rsidP="00000000" w:rsidRDefault="00000000" w:rsidRPr="00000000" w14:paraId="0000004C">
      <w:pPr>
        <w:pStyle w:val="Heading3"/>
        <w:rPr>
          <w:i w:val="1"/>
          <w:sz w:val="20"/>
          <w:szCs w:val="20"/>
        </w:rPr>
      </w:pPr>
      <w:bookmarkStart w:colFirst="0" w:colLast="0" w:name="_vhi4yjpcsyvc" w:id="8"/>
      <w:bookmarkEnd w:id="8"/>
      <w:r w:rsidDel="00000000" w:rsidR="00000000" w:rsidRPr="00000000">
        <w:rPr>
          <w:i w:val="1"/>
          <w:sz w:val="20"/>
          <w:szCs w:val="20"/>
          <w:rtl w:val="0"/>
        </w:rPr>
        <w:t xml:space="preserve">*For more information on alternatives to the Two-Step method, see: </w:t>
        <w:br w:type="textWrapping"/>
      </w:r>
      <w:r w:rsidDel="00000000" w:rsidR="00000000" w:rsidRPr="00000000">
        <w:rPr>
          <w:i w:val="1"/>
          <w:color w:val="222222"/>
          <w:sz w:val="20"/>
          <w:szCs w:val="20"/>
          <w:rtl w:val="0"/>
        </w:rPr>
        <w:t xml:space="preserve">Felt, D., Beach, L. B., Ashley, F., &amp; Phillips, G. (2023). An exploratory comparison and evaluation of two two-step measures to identify transgender people in survey datasets. Transgender Health. </w:t>
      </w:r>
      <w:hyperlink r:id="rId7">
        <w:r w:rsidDel="00000000" w:rsidR="00000000" w:rsidRPr="00000000">
          <w:rPr>
            <w:i w:val="1"/>
            <w:color w:val="1155cc"/>
            <w:sz w:val="20"/>
            <w:szCs w:val="20"/>
            <w:u w:val="single"/>
            <w:rtl w:val="0"/>
          </w:rPr>
          <w:t xml:space="preserve">https://doi.org/10.1089/trgh.2023.0010</w:t>
        </w:r>
      </w:hyperlink>
      <w:r w:rsidDel="00000000" w:rsidR="00000000" w:rsidRPr="00000000">
        <w:rPr>
          <w:rtl w:val="0"/>
        </w:rPr>
      </w:r>
    </w:p>
    <w:p w:rsidR="00000000" w:rsidDel="00000000" w:rsidP="00000000" w:rsidRDefault="00000000" w:rsidRPr="00000000" w14:paraId="0000004D">
      <w:pPr>
        <w:pStyle w:val="Heading3"/>
        <w:rPr>
          <w:b w:val="1"/>
          <w:sz w:val="22"/>
          <w:szCs w:val="22"/>
        </w:rPr>
      </w:pPr>
      <w:bookmarkStart w:colFirst="0" w:colLast="0" w:name="_pu2iqipfg5yc" w:id="9"/>
      <w:bookmarkEnd w:id="9"/>
      <w:r w:rsidDel="00000000" w:rsidR="00000000" w:rsidRPr="00000000">
        <w:rPr>
          <w:sz w:val="22"/>
          <w:szCs w:val="22"/>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4E">
      <w:pPr>
        <w:pStyle w:val="Heading6"/>
        <w:rPr>
          <w:b w:val="1"/>
          <w:i w:val="0"/>
          <w:color w:val="000000"/>
        </w:rPr>
      </w:pPr>
      <w:bookmarkStart w:colFirst="0" w:colLast="0" w:name="_ve2olr6tcwr" w:id="10"/>
      <w:bookmarkEnd w:id="10"/>
      <w:r w:rsidDel="00000000" w:rsidR="00000000" w:rsidRPr="00000000">
        <w:rPr>
          <w:b w:val="1"/>
          <w:i w:val="0"/>
          <w:color w:val="000000"/>
          <w:rtl w:val="0"/>
        </w:rPr>
        <w:br w:type="textWrapping"/>
        <w:t xml:space="preserve">Sex/Sex Assigned At Birth - Including Intersex:</w:t>
      </w:r>
    </w:p>
    <w:p w:rsidR="00000000" w:rsidDel="00000000" w:rsidP="00000000" w:rsidRDefault="00000000" w:rsidRPr="00000000" w14:paraId="0000004F">
      <w:pPr>
        <w:rPr/>
      </w:pPr>
      <w:r w:rsidDel="00000000" w:rsidR="00000000" w:rsidRPr="00000000">
        <w:rPr>
          <w:rtl w:val="0"/>
        </w:rPr>
        <w:t xml:space="preserve">It is estimated that Intersex traits occur in 1 in 2,000 births; however Intersex is often not provided as an option for sex, sex assigned at birth, or gender identity in participant-facing materials. Here is an example of a survey item for assessing Intersex identity (</w:t>
      </w:r>
      <w:r w:rsidDel="00000000" w:rsidR="00000000" w:rsidRPr="00000000">
        <w:rPr>
          <w:i w:val="1"/>
          <w:rtl w:val="0"/>
        </w:rPr>
        <w:t xml:space="preserve">Source: Measuring Sex, Gender Identity, and Sexual Orientation - A Consensus Study Report of The National Academies of Science, Engineering, and Medicine (2022)</w:t>
      </w:r>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left="720" w:firstLine="0"/>
        <w:rPr>
          <w:b w:val="1"/>
          <w:sz w:val="20"/>
          <w:szCs w:val="20"/>
        </w:rPr>
      </w:pPr>
      <w:r w:rsidDel="00000000" w:rsidR="00000000" w:rsidRPr="00000000">
        <w:rPr>
          <w:b w:val="1"/>
          <w:sz w:val="20"/>
          <w:szCs w:val="20"/>
          <w:rtl w:val="0"/>
        </w:rPr>
        <w:t xml:space="preserve">Have you ever been diagnosed by a medical doctor or other health professional with an intersex condition or a difference of sex development (DSD) or were you born with (or developed naturally in puberty) genitals, reproductive organs, or chromosomal patterns that do not fit standard definitions of male or female?</w:t>
      </w:r>
    </w:p>
    <w:p w:rsidR="00000000" w:rsidDel="00000000" w:rsidP="00000000" w:rsidRDefault="00000000" w:rsidRPr="00000000" w14:paraId="00000052">
      <w:pPr>
        <w:numPr>
          <w:ilvl w:val="0"/>
          <w:numId w:val="8"/>
        </w:numPr>
        <w:ind w:left="1440" w:hanging="360"/>
        <w:rPr>
          <w:b w:val="1"/>
          <w:sz w:val="20"/>
          <w:szCs w:val="20"/>
          <w:u w:val="none"/>
        </w:rPr>
      </w:pPr>
      <w:r w:rsidDel="00000000" w:rsidR="00000000" w:rsidRPr="00000000">
        <w:rPr>
          <w:b w:val="1"/>
          <w:sz w:val="20"/>
          <w:szCs w:val="20"/>
          <w:rtl w:val="0"/>
        </w:rPr>
        <w:t xml:space="preserve">Yes</w:t>
      </w:r>
    </w:p>
    <w:p w:rsidR="00000000" w:rsidDel="00000000" w:rsidP="00000000" w:rsidRDefault="00000000" w:rsidRPr="00000000" w14:paraId="00000053">
      <w:pPr>
        <w:numPr>
          <w:ilvl w:val="0"/>
          <w:numId w:val="8"/>
        </w:numPr>
        <w:ind w:left="1440" w:hanging="360"/>
        <w:rPr>
          <w:b w:val="1"/>
          <w:sz w:val="20"/>
          <w:szCs w:val="20"/>
          <w:u w:val="none"/>
        </w:rPr>
      </w:pPr>
      <w:r w:rsidDel="00000000" w:rsidR="00000000" w:rsidRPr="00000000">
        <w:rPr>
          <w:b w:val="1"/>
          <w:sz w:val="20"/>
          <w:szCs w:val="20"/>
          <w:rtl w:val="0"/>
        </w:rPr>
        <w:t xml:space="preserve">No</w:t>
      </w:r>
    </w:p>
    <w:p w:rsidR="00000000" w:rsidDel="00000000" w:rsidP="00000000" w:rsidRDefault="00000000" w:rsidRPr="00000000" w14:paraId="00000054">
      <w:pPr>
        <w:numPr>
          <w:ilvl w:val="0"/>
          <w:numId w:val="8"/>
        </w:numPr>
        <w:ind w:left="1440" w:hanging="360"/>
        <w:rPr>
          <w:b w:val="1"/>
          <w:sz w:val="20"/>
          <w:szCs w:val="20"/>
          <w:u w:val="none"/>
        </w:rPr>
      </w:pPr>
      <w:r w:rsidDel="00000000" w:rsidR="00000000" w:rsidRPr="00000000">
        <w:rPr>
          <w:b w:val="1"/>
          <w:sz w:val="20"/>
          <w:szCs w:val="20"/>
          <w:rtl w:val="0"/>
        </w:rPr>
        <w:t xml:space="preserve">Don't know</w:t>
      </w:r>
    </w:p>
    <w:p w:rsidR="00000000" w:rsidDel="00000000" w:rsidP="00000000" w:rsidRDefault="00000000" w:rsidRPr="00000000" w14:paraId="00000055">
      <w:pPr>
        <w:numPr>
          <w:ilvl w:val="0"/>
          <w:numId w:val="8"/>
        </w:numPr>
        <w:ind w:left="1440" w:hanging="360"/>
        <w:rPr>
          <w:b w:val="1"/>
          <w:sz w:val="20"/>
          <w:szCs w:val="20"/>
          <w:u w:val="none"/>
        </w:rPr>
      </w:pPr>
      <w:r w:rsidDel="00000000" w:rsidR="00000000" w:rsidRPr="00000000">
        <w:rPr>
          <w:b w:val="1"/>
          <w:sz w:val="20"/>
          <w:szCs w:val="20"/>
          <w:rtl w:val="0"/>
        </w:rPr>
        <w:t xml:space="preserve">Prefer not to answer</w:t>
      </w:r>
      <w:r w:rsidDel="00000000" w:rsidR="00000000" w:rsidRPr="00000000">
        <w:rPr>
          <w:rtl w:val="0"/>
        </w:rPr>
      </w:r>
    </w:p>
    <w:p w:rsidR="00000000" w:rsidDel="00000000" w:rsidP="00000000" w:rsidRDefault="00000000" w:rsidRPr="00000000" w14:paraId="00000056">
      <w:pPr>
        <w:pStyle w:val="Heading3"/>
        <w:rPr>
          <w:sz w:val="22"/>
          <w:szCs w:val="22"/>
        </w:rPr>
      </w:pPr>
      <w:bookmarkStart w:colFirst="0" w:colLast="0" w:name="_gjtib5uufzhe" w:id="11"/>
      <w:bookmarkEnd w:id="11"/>
      <w:r w:rsidDel="00000000" w:rsidR="00000000" w:rsidRPr="00000000">
        <w:rPr>
          <w:sz w:val="22"/>
          <w:szCs w:val="22"/>
          <w:rtl w:val="0"/>
        </w:rPr>
        <w:t xml:space="preserve">___________________________________________________________________________</w:t>
        <w:br w:type="textWrapping"/>
      </w:r>
    </w:p>
    <w:p w:rsidR="00000000" w:rsidDel="00000000" w:rsidP="00000000" w:rsidRDefault="00000000" w:rsidRPr="00000000" w14:paraId="00000057">
      <w:pPr>
        <w:rPr>
          <w:b w:val="1"/>
        </w:rPr>
      </w:pPr>
      <w:r w:rsidDel="00000000" w:rsidR="00000000" w:rsidRPr="00000000">
        <w:rPr>
          <w:rtl w:val="0"/>
        </w:rPr>
      </w:r>
    </w:p>
    <w:bookmarkStart w:colFirst="0" w:colLast="0" w:name="inv5qb7lbo00" w:id="12"/>
    <w:bookmarkEnd w:id="12"/>
    <w:p w:rsidR="00000000" w:rsidDel="00000000" w:rsidP="00000000" w:rsidRDefault="00000000" w:rsidRPr="00000000" w14:paraId="00000058">
      <w:pPr>
        <w:rPr/>
      </w:pPr>
      <w:r w:rsidDel="00000000" w:rsidR="00000000" w:rsidRPr="00000000">
        <w:rPr>
          <w:b w:val="1"/>
          <w:rtl w:val="0"/>
        </w:rPr>
        <w:t xml:space="preserve">Sexual Orientation Data Collection - Self-Reported:</w:t>
      </w:r>
      <w:r w:rsidDel="00000000" w:rsidR="00000000" w:rsidRPr="00000000">
        <w:rPr>
          <w:rtl w:val="0"/>
        </w:rPr>
      </w:r>
    </w:p>
    <w:p w:rsidR="00000000" w:rsidDel="00000000" w:rsidP="00000000" w:rsidRDefault="00000000" w:rsidRPr="00000000" w14:paraId="00000059">
      <w:pPr>
        <w:jc w:val="left"/>
        <w:rPr/>
      </w:pPr>
      <w:r w:rsidDel="00000000" w:rsidR="00000000" w:rsidRPr="00000000">
        <w:rPr>
          <w:rtl w:val="0"/>
        </w:rPr>
        <w:t xml:space="preserve">Research has demonstrated that participants who see their SOGI described in a demographic measurement report feelings of affirmation. Alternatively, participants may experience a sense of erasure when their SOGI is omitted from a measure.</w:t>
        <w:br w:type="textWrapping"/>
      </w:r>
    </w:p>
    <w:p w:rsidR="00000000" w:rsidDel="00000000" w:rsidP="00000000" w:rsidRDefault="00000000" w:rsidRPr="00000000" w14:paraId="0000005A">
      <w:pPr>
        <w:jc w:val="left"/>
        <w:rPr/>
      </w:pPr>
      <w:r w:rsidDel="00000000" w:rsidR="00000000" w:rsidRPr="00000000">
        <w:rPr>
          <w:sz w:val="20"/>
          <w:szCs w:val="20"/>
          <w:u w:val="single"/>
          <w:rtl w:val="0"/>
        </w:rPr>
        <w:t xml:space="preserve">Measure for Sexual Orientation Data Collection With "Other"/Write-In:</w:t>
      </w:r>
      <w:r w:rsidDel="00000000" w:rsidR="00000000" w:rsidRPr="00000000">
        <w:rPr>
          <w:sz w:val="20"/>
          <w:szCs w:val="20"/>
          <w:rtl w:val="0"/>
        </w:rPr>
        <w:t xml:space="preserve"> (</w:t>
      </w:r>
      <w:r w:rsidDel="00000000" w:rsidR="00000000" w:rsidRPr="00000000">
        <w:rPr>
          <w:i w:val="1"/>
          <w:sz w:val="20"/>
          <w:szCs w:val="20"/>
          <w:rtl w:val="0"/>
        </w:rPr>
        <w:t xml:space="preserve">Source: Measuring Sex, Gender Identity, and Sexual Orientation - A Consensus Study Report of The National Academies of Science, Engineering, and Medicine (2022)</w:t>
      </w:r>
      <w:r w:rsidDel="00000000" w:rsidR="00000000" w:rsidRPr="00000000">
        <w:rPr>
          <w:sz w:val="20"/>
          <w:szCs w:val="20"/>
          <w:rtl w:val="0"/>
        </w:rPr>
        <w:t xml:space="preserve">)</w:t>
      </w:r>
      <w:r w:rsidDel="00000000" w:rsidR="00000000" w:rsidRPr="00000000">
        <w:rPr>
          <w:rtl w:val="0"/>
        </w:rPr>
        <w:br w:type="textWrapping"/>
        <w:tab/>
        <w:tab/>
      </w:r>
    </w:p>
    <w:p w:rsidR="00000000" w:rsidDel="00000000" w:rsidP="00000000" w:rsidRDefault="00000000" w:rsidRPr="00000000" w14:paraId="0000005B">
      <w:pPr>
        <w:ind w:left="1440" w:firstLine="0"/>
        <w:jc w:val="left"/>
        <w:rPr>
          <w:b w:val="1"/>
          <w:sz w:val="20"/>
          <w:szCs w:val="20"/>
        </w:rPr>
      </w:pPr>
      <w:r w:rsidDel="00000000" w:rsidR="00000000" w:rsidRPr="00000000">
        <w:rPr>
          <w:b w:val="1"/>
          <w:sz w:val="20"/>
          <w:szCs w:val="20"/>
          <w:rtl w:val="0"/>
        </w:rPr>
        <w:t xml:space="preserve">RECOMMENDATION 2: The panel recommends that the National Institutes of Health use the following question for assessing sexual orientation identity:</w:t>
      </w:r>
    </w:p>
    <w:p w:rsidR="00000000" w:rsidDel="00000000" w:rsidP="00000000" w:rsidRDefault="00000000" w:rsidRPr="00000000" w14:paraId="0000005C">
      <w:pPr>
        <w:ind w:left="1440" w:firstLine="0"/>
        <w:jc w:val="left"/>
        <w:rPr>
          <w:sz w:val="20"/>
          <w:szCs w:val="20"/>
        </w:rPr>
      </w:pPr>
      <w:r w:rsidDel="00000000" w:rsidR="00000000" w:rsidRPr="00000000">
        <w:rPr>
          <w:rtl w:val="0"/>
        </w:rPr>
      </w:r>
    </w:p>
    <w:p w:rsidR="00000000" w:rsidDel="00000000" w:rsidP="00000000" w:rsidRDefault="00000000" w:rsidRPr="00000000" w14:paraId="0000005D">
      <w:pPr>
        <w:ind w:left="1440" w:firstLine="0"/>
        <w:jc w:val="left"/>
        <w:rPr>
          <w:sz w:val="20"/>
          <w:szCs w:val="20"/>
        </w:rPr>
      </w:pPr>
      <w:r w:rsidDel="00000000" w:rsidR="00000000" w:rsidRPr="00000000">
        <w:rPr>
          <w:sz w:val="20"/>
          <w:szCs w:val="20"/>
          <w:rtl w:val="0"/>
        </w:rPr>
        <w:t xml:space="preserve">Which of the following best represents how you think of yourself?</w:t>
      </w:r>
    </w:p>
    <w:p w:rsidR="00000000" w:rsidDel="00000000" w:rsidP="00000000" w:rsidRDefault="00000000" w:rsidRPr="00000000" w14:paraId="0000005E">
      <w:pPr>
        <w:ind w:left="1440" w:firstLine="0"/>
        <w:jc w:val="left"/>
        <w:rPr>
          <w:sz w:val="20"/>
          <w:szCs w:val="20"/>
        </w:rPr>
      </w:pPr>
      <w:r w:rsidDel="00000000" w:rsidR="00000000" w:rsidRPr="00000000">
        <w:rPr>
          <w:sz w:val="20"/>
          <w:szCs w:val="20"/>
          <w:rtl w:val="0"/>
        </w:rPr>
        <w:t xml:space="preserve">[Select ONE]:</w:t>
      </w:r>
    </w:p>
    <w:p w:rsidR="00000000" w:rsidDel="00000000" w:rsidP="00000000" w:rsidRDefault="00000000" w:rsidRPr="00000000" w14:paraId="0000005F">
      <w:pPr>
        <w:numPr>
          <w:ilvl w:val="0"/>
          <w:numId w:val="10"/>
        </w:numPr>
        <w:ind w:left="2160" w:hanging="360"/>
        <w:jc w:val="left"/>
        <w:rPr>
          <w:sz w:val="20"/>
          <w:szCs w:val="20"/>
        </w:rPr>
      </w:pPr>
      <w:r w:rsidDel="00000000" w:rsidR="00000000" w:rsidRPr="00000000">
        <w:rPr>
          <w:sz w:val="20"/>
          <w:szCs w:val="20"/>
          <w:rtl w:val="0"/>
        </w:rPr>
        <w:t xml:space="preserve">Lesbian or gay</w:t>
      </w:r>
    </w:p>
    <w:p w:rsidR="00000000" w:rsidDel="00000000" w:rsidP="00000000" w:rsidRDefault="00000000" w:rsidRPr="00000000" w14:paraId="00000060">
      <w:pPr>
        <w:numPr>
          <w:ilvl w:val="0"/>
          <w:numId w:val="10"/>
        </w:numPr>
        <w:ind w:left="2160" w:hanging="360"/>
        <w:jc w:val="left"/>
        <w:rPr>
          <w:sz w:val="20"/>
          <w:szCs w:val="20"/>
        </w:rPr>
      </w:pPr>
      <w:r w:rsidDel="00000000" w:rsidR="00000000" w:rsidRPr="00000000">
        <w:rPr>
          <w:sz w:val="20"/>
          <w:szCs w:val="20"/>
          <w:rtl w:val="0"/>
        </w:rPr>
        <w:t xml:space="preserve">Straight, that is, not gay or lesbian</w:t>
      </w:r>
    </w:p>
    <w:p w:rsidR="00000000" w:rsidDel="00000000" w:rsidP="00000000" w:rsidRDefault="00000000" w:rsidRPr="00000000" w14:paraId="00000061">
      <w:pPr>
        <w:numPr>
          <w:ilvl w:val="0"/>
          <w:numId w:val="10"/>
        </w:numPr>
        <w:ind w:left="2160" w:hanging="360"/>
        <w:jc w:val="left"/>
        <w:rPr>
          <w:sz w:val="20"/>
          <w:szCs w:val="20"/>
        </w:rPr>
      </w:pPr>
      <w:r w:rsidDel="00000000" w:rsidR="00000000" w:rsidRPr="00000000">
        <w:rPr>
          <w:sz w:val="20"/>
          <w:szCs w:val="20"/>
          <w:rtl w:val="0"/>
        </w:rPr>
        <w:t xml:space="preserve">Bisexual</w:t>
      </w:r>
      <w:r w:rsidDel="00000000" w:rsidR="00000000" w:rsidRPr="00000000">
        <w:rPr>
          <w:rtl w:val="0"/>
        </w:rPr>
      </w:r>
    </w:p>
    <w:p w:rsidR="00000000" w:rsidDel="00000000" w:rsidP="00000000" w:rsidRDefault="00000000" w:rsidRPr="00000000" w14:paraId="00000062">
      <w:pPr>
        <w:numPr>
          <w:ilvl w:val="0"/>
          <w:numId w:val="10"/>
        </w:numPr>
        <w:ind w:left="2160" w:hanging="360"/>
        <w:jc w:val="left"/>
        <w:rPr>
          <w:sz w:val="20"/>
          <w:szCs w:val="20"/>
        </w:rPr>
      </w:pPr>
      <w:r w:rsidDel="00000000" w:rsidR="00000000" w:rsidRPr="00000000">
        <w:rPr>
          <w:sz w:val="20"/>
          <w:szCs w:val="20"/>
          <w:rtl w:val="0"/>
        </w:rPr>
        <w:t xml:space="preserve">[If respondent is AIAN:] Two-Spirit</w:t>
      </w:r>
    </w:p>
    <w:p w:rsidR="00000000" w:rsidDel="00000000" w:rsidP="00000000" w:rsidRDefault="00000000" w:rsidRPr="00000000" w14:paraId="00000063">
      <w:pPr>
        <w:numPr>
          <w:ilvl w:val="0"/>
          <w:numId w:val="10"/>
        </w:numPr>
        <w:ind w:left="2160" w:hanging="360"/>
        <w:jc w:val="left"/>
        <w:rPr>
          <w:sz w:val="20"/>
          <w:szCs w:val="20"/>
        </w:rPr>
      </w:pPr>
      <w:r w:rsidDel="00000000" w:rsidR="00000000" w:rsidRPr="00000000">
        <w:rPr>
          <w:sz w:val="20"/>
          <w:szCs w:val="20"/>
          <w:rtl w:val="0"/>
        </w:rPr>
        <w:t xml:space="preserve">I use a different term [free-text]</w:t>
      </w:r>
    </w:p>
    <w:p w:rsidR="00000000" w:rsidDel="00000000" w:rsidP="00000000" w:rsidRDefault="00000000" w:rsidRPr="00000000" w14:paraId="00000064">
      <w:pPr>
        <w:numPr>
          <w:ilvl w:val="0"/>
          <w:numId w:val="10"/>
        </w:numPr>
        <w:ind w:left="2160" w:hanging="360"/>
        <w:jc w:val="left"/>
        <w:rPr>
          <w:sz w:val="20"/>
          <w:szCs w:val="20"/>
        </w:rPr>
      </w:pPr>
      <w:r w:rsidDel="00000000" w:rsidR="00000000" w:rsidRPr="00000000">
        <w:rPr>
          <w:sz w:val="20"/>
          <w:szCs w:val="20"/>
          <w:rtl w:val="0"/>
        </w:rPr>
        <w:t xml:space="preserve">Don't know</w:t>
      </w:r>
    </w:p>
    <w:p w:rsidR="00000000" w:rsidDel="00000000" w:rsidP="00000000" w:rsidRDefault="00000000" w:rsidRPr="00000000" w14:paraId="00000065">
      <w:pPr>
        <w:numPr>
          <w:ilvl w:val="0"/>
          <w:numId w:val="10"/>
        </w:numPr>
        <w:ind w:left="2160" w:hanging="360"/>
        <w:jc w:val="left"/>
        <w:rPr>
          <w:sz w:val="20"/>
          <w:szCs w:val="20"/>
        </w:rPr>
      </w:pPr>
      <w:r w:rsidDel="00000000" w:rsidR="00000000" w:rsidRPr="00000000">
        <w:rPr>
          <w:sz w:val="20"/>
          <w:szCs w:val="20"/>
          <w:rtl w:val="0"/>
        </w:rPr>
        <w:t xml:space="preserve">Prefer not to answer</w:t>
      </w:r>
    </w:p>
    <w:p w:rsidR="00000000" w:rsidDel="00000000" w:rsidP="00000000" w:rsidRDefault="00000000" w:rsidRPr="00000000" w14:paraId="00000066">
      <w:pPr>
        <w:jc w:val="left"/>
        <w:rPr/>
      </w:pPr>
      <w:r w:rsidDel="00000000" w:rsidR="00000000" w:rsidRPr="00000000">
        <w:rPr>
          <w:rtl w:val="0"/>
        </w:rPr>
      </w:r>
    </w:p>
    <w:p w:rsidR="00000000" w:rsidDel="00000000" w:rsidP="00000000" w:rsidRDefault="00000000" w:rsidRPr="00000000" w14:paraId="00000067">
      <w:pPr>
        <w:jc w:val="left"/>
        <w:rPr>
          <w:sz w:val="20"/>
          <w:szCs w:val="20"/>
        </w:rPr>
      </w:pPr>
      <w:r w:rsidDel="00000000" w:rsidR="00000000" w:rsidRPr="00000000">
        <w:rPr>
          <w:sz w:val="20"/>
          <w:szCs w:val="20"/>
          <w:u w:val="single"/>
          <w:rtl w:val="0"/>
        </w:rPr>
        <w:t xml:space="preserve">Measure for Sexual Orientation Data Collection (Expanded):</w:t>
      </w:r>
      <w:r w:rsidDel="00000000" w:rsidR="00000000" w:rsidRPr="00000000">
        <w:rPr>
          <w:sz w:val="20"/>
          <w:szCs w:val="20"/>
          <w:rtl w:val="0"/>
        </w:rPr>
        <w:t xml:space="preserve"> </w:t>
      </w:r>
      <w:r w:rsidDel="00000000" w:rsidR="00000000" w:rsidRPr="00000000">
        <w:rPr>
          <w:i w:val="1"/>
          <w:sz w:val="20"/>
          <w:szCs w:val="20"/>
          <w:rtl w:val="0"/>
        </w:rPr>
        <w:t xml:space="preserve">(Source: The Trevor Project 2021)</w:t>
      </w:r>
      <w:r w:rsidDel="00000000" w:rsidR="00000000" w:rsidRPr="00000000">
        <w:rPr>
          <w:rtl w:val="0"/>
        </w:rPr>
      </w:r>
    </w:p>
    <w:p w:rsidR="00000000" w:rsidDel="00000000" w:rsidP="00000000" w:rsidRDefault="00000000" w:rsidRPr="00000000" w14:paraId="00000068">
      <w:pPr>
        <w:jc w:val="left"/>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Single item:</w:t>
      </w:r>
    </w:p>
    <w:p w:rsidR="00000000" w:rsidDel="00000000" w:rsidP="00000000" w:rsidRDefault="00000000" w:rsidRPr="00000000" w14:paraId="00000069">
      <w:pPr>
        <w:jc w:val="left"/>
        <w:rPr>
          <w:sz w:val="20"/>
          <w:szCs w:val="20"/>
        </w:rPr>
      </w:pPr>
      <w:r w:rsidDel="00000000" w:rsidR="00000000" w:rsidRPr="00000000">
        <w:rPr>
          <w:sz w:val="20"/>
          <w:szCs w:val="20"/>
          <w:rtl w:val="0"/>
        </w:rPr>
        <w:t xml:space="preserve">Sexual orientation is a person's emotional, romantic, and/or sexual attractions to another person. There are many ways a person can describe their sexual orientation and many labels a person can use. Which of these options </w:t>
      </w:r>
      <w:r w:rsidDel="00000000" w:rsidR="00000000" w:rsidRPr="00000000">
        <w:rPr>
          <w:b w:val="1"/>
          <w:sz w:val="20"/>
          <w:szCs w:val="20"/>
          <w:u w:val="single"/>
          <w:rtl w:val="0"/>
        </w:rPr>
        <w:t xml:space="preserve">best</w:t>
      </w:r>
      <w:r w:rsidDel="00000000" w:rsidR="00000000" w:rsidRPr="00000000">
        <w:rPr>
          <w:sz w:val="20"/>
          <w:szCs w:val="20"/>
          <w:rtl w:val="0"/>
        </w:rPr>
        <w:t xml:space="preserve"> describes your sexual orientation?</w:t>
      </w:r>
    </w:p>
    <w:p w:rsidR="00000000" w:rsidDel="00000000" w:rsidP="00000000" w:rsidRDefault="00000000" w:rsidRPr="00000000" w14:paraId="0000006A">
      <w:pPr>
        <w:jc w:val="left"/>
        <w:rPr>
          <w:sz w:val="20"/>
          <w:szCs w:val="20"/>
        </w:rPr>
      </w:pPr>
      <w:r w:rsidDel="00000000" w:rsidR="00000000" w:rsidRPr="00000000">
        <w:rPr>
          <w:sz w:val="20"/>
          <w:szCs w:val="20"/>
          <w:rtl w:val="0"/>
        </w:rPr>
        <w:tab/>
        <w:tab/>
        <w:t xml:space="preserve">Straight or heterosexual</w:t>
      </w:r>
    </w:p>
    <w:p w:rsidR="00000000" w:rsidDel="00000000" w:rsidP="00000000" w:rsidRDefault="00000000" w:rsidRPr="00000000" w14:paraId="0000006B">
      <w:pPr>
        <w:jc w:val="left"/>
        <w:rPr>
          <w:sz w:val="20"/>
          <w:szCs w:val="20"/>
        </w:rPr>
      </w:pPr>
      <w:r w:rsidDel="00000000" w:rsidR="00000000" w:rsidRPr="00000000">
        <w:rPr>
          <w:sz w:val="20"/>
          <w:szCs w:val="20"/>
          <w:rtl w:val="0"/>
        </w:rPr>
        <w:tab/>
        <w:tab/>
        <w:t xml:space="preserve">Gay</w:t>
      </w:r>
    </w:p>
    <w:p w:rsidR="00000000" w:rsidDel="00000000" w:rsidP="00000000" w:rsidRDefault="00000000" w:rsidRPr="00000000" w14:paraId="0000006C">
      <w:pPr>
        <w:jc w:val="left"/>
        <w:rPr>
          <w:sz w:val="20"/>
          <w:szCs w:val="20"/>
        </w:rPr>
      </w:pPr>
      <w:r w:rsidDel="00000000" w:rsidR="00000000" w:rsidRPr="00000000">
        <w:rPr>
          <w:sz w:val="20"/>
          <w:szCs w:val="20"/>
          <w:rtl w:val="0"/>
        </w:rPr>
        <w:tab/>
        <w:tab/>
        <w:t xml:space="preserve">Lesbian</w:t>
      </w:r>
    </w:p>
    <w:p w:rsidR="00000000" w:rsidDel="00000000" w:rsidP="00000000" w:rsidRDefault="00000000" w:rsidRPr="00000000" w14:paraId="0000006D">
      <w:pPr>
        <w:jc w:val="left"/>
        <w:rPr>
          <w:sz w:val="20"/>
          <w:szCs w:val="20"/>
        </w:rPr>
      </w:pPr>
      <w:r w:rsidDel="00000000" w:rsidR="00000000" w:rsidRPr="00000000">
        <w:rPr>
          <w:sz w:val="20"/>
          <w:szCs w:val="20"/>
          <w:rtl w:val="0"/>
        </w:rPr>
        <w:tab/>
        <w:tab/>
        <w:t xml:space="preserve">Bisexual</w:t>
      </w:r>
    </w:p>
    <w:p w:rsidR="00000000" w:rsidDel="00000000" w:rsidP="00000000" w:rsidRDefault="00000000" w:rsidRPr="00000000" w14:paraId="0000006E">
      <w:pPr>
        <w:jc w:val="left"/>
        <w:rPr>
          <w:sz w:val="20"/>
          <w:szCs w:val="20"/>
        </w:rPr>
      </w:pPr>
      <w:r w:rsidDel="00000000" w:rsidR="00000000" w:rsidRPr="00000000">
        <w:rPr>
          <w:sz w:val="20"/>
          <w:szCs w:val="20"/>
          <w:rtl w:val="0"/>
        </w:rPr>
        <w:tab/>
        <w:tab/>
        <w:t xml:space="preserve">Queer</w:t>
      </w:r>
    </w:p>
    <w:p w:rsidR="00000000" w:rsidDel="00000000" w:rsidP="00000000" w:rsidRDefault="00000000" w:rsidRPr="00000000" w14:paraId="0000006F">
      <w:pPr>
        <w:jc w:val="left"/>
        <w:rPr>
          <w:sz w:val="20"/>
          <w:szCs w:val="20"/>
        </w:rPr>
      </w:pPr>
      <w:r w:rsidDel="00000000" w:rsidR="00000000" w:rsidRPr="00000000">
        <w:rPr>
          <w:sz w:val="20"/>
          <w:szCs w:val="20"/>
          <w:rtl w:val="0"/>
        </w:rPr>
        <w:tab/>
        <w:tab/>
        <w:t xml:space="preserve">Pansexual</w:t>
      </w:r>
    </w:p>
    <w:p w:rsidR="00000000" w:rsidDel="00000000" w:rsidP="00000000" w:rsidRDefault="00000000" w:rsidRPr="00000000" w14:paraId="00000070">
      <w:pPr>
        <w:jc w:val="left"/>
        <w:rPr>
          <w:sz w:val="20"/>
          <w:szCs w:val="20"/>
        </w:rPr>
      </w:pPr>
      <w:r w:rsidDel="00000000" w:rsidR="00000000" w:rsidRPr="00000000">
        <w:rPr>
          <w:sz w:val="20"/>
          <w:szCs w:val="20"/>
          <w:rtl w:val="0"/>
        </w:rPr>
        <w:tab/>
        <w:tab/>
        <w:t xml:space="preserve">Asexual</w:t>
      </w:r>
    </w:p>
    <w:p w:rsidR="00000000" w:rsidDel="00000000" w:rsidP="00000000" w:rsidRDefault="00000000" w:rsidRPr="00000000" w14:paraId="00000071">
      <w:pPr>
        <w:jc w:val="left"/>
        <w:rPr>
          <w:sz w:val="20"/>
          <w:szCs w:val="20"/>
        </w:rPr>
      </w:pPr>
      <w:r w:rsidDel="00000000" w:rsidR="00000000" w:rsidRPr="00000000">
        <w:rPr>
          <w:sz w:val="20"/>
          <w:szCs w:val="20"/>
          <w:rtl w:val="0"/>
        </w:rPr>
        <w:tab/>
        <w:tab/>
        <w:t xml:space="preserve">I am not sure</w:t>
      </w:r>
    </w:p>
    <w:p w:rsidR="00000000" w:rsidDel="00000000" w:rsidP="00000000" w:rsidRDefault="00000000" w:rsidRPr="00000000" w14:paraId="00000072">
      <w:pPr>
        <w:jc w:val="left"/>
        <w:rPr>
          <w:sz w:val="20"/>
          <w:szCs w:val="20"/>
        </w:rPr>
      </w:pPr>
      <w:r w:rsidDel="00000000" w:rsidR="00000000" w:rsidRPr="00000000">
        <w:rPr>
          <w:sz w:val="20"/>
          <w:szCs w:val="20"/>
          <w:rtl w:val="0"/>
        </w:rPr>
        <w:tab/>
        <w:tab/>
        <w:t xml:space="preserve">I don't know what this question means</w:t>
      </w:r>
    </w:p>
    <w:p w:rsidR="00000000" w:rsidDel="00000000" w:rsidP="00000000" w:rsidRDefault="00000000" w:rsidRPr="00000000" w14:paraId="00000073">
      <w:pPr>
        <w:jc w:val="left"/>
        <w:rPr>
          <w:sz w:val="20"/>
          <w:szCs w:val="20"/>
        </w:rPr>
      </w:pPr>
      <w:r w:rsidDel="00000000" w:rsidR="00000000" w:rsidRPr="00000000">
        <w:rPr>
          <w:sz w:val="20"/>
          <w:szCs w:val="20"/>
          <w:rtl w:val="0"/>
        </w:rPr>
        <w:tab/>
        <w:tab/>
        <w:t xml:space="preserve">Decline to answer</w:t>
      </w:r>
    </w:p>
    <w:p w:rsidR="00000000" w:rsidDel="00000000" w:rsidP="00000000" w:rsidRDefault="00000000" w:rsidRPr="00000000" w14:paraId="00000074">
      <w:pPr>
        <w:jc w:val="left"/>
        <w:rPr>
          <w:sz w:val="20"/>
          <w:szCs w:val="20"/>
        </w:rPr>
      </w:pPr>
      <w:r w:rsidDel="00000000" w:rsidR="00000000" w:rsidRPr="00000000">
        <w:rPr>
          <w:rtl w:val="0"/>
        </w:rPr>
      </w:r>
    </w:p>
    <w:p w:rsidR="00000000" w:rsidDel="00000000" w:rsidP="00000000" w:rsidRDefault="00000000" w:rsidRPr="00000000" w14:paraId="00000075">
      <w:pPr>
        <w:jc w:val="left"/>
        <w:rPr>
          <w:b w:val="1"/>
          <w:sz w:val="20"/>
          <w:szCs w:val="20"/>
        </w:rPr>
      </w:pPr>
      <w:r w:rsidDel="00000000" w:rsidR="00000000" w:rsidRPr="00000000">
        <w:rPr>
          <w:b w:val="1"/>
          <w:sz w:val="20"/>
          <w:szCs w:val="20"/>
          <w:rtl w:val="0"/>
        </w:rPr>
        <w:t xml:space="preserve">Abbreviated single item:</w:t>
      </w:r>
    </w:p>
    <w:p w:rsidR="00000000" w:rsidDel="00000000" w:rsidP="00000000" w:rsidRDefault="00000000" w:rsidRPr="00000000" w14:paraId="00000076">
      <w:pPr>
        <w:rPr>
          <w:sz w:val="20"/>
          <w:szCs w:val="20"/>
        </w:rPr>
      </w:pPr>
      <w:r w:rsidDel="00000000" w:rsidR="00000000" w:rsidRPr="00000000">
        <w:rPr>
          <w:sz w:val="20"/>
          <w:szCs w:val="20"/>
          <w:rtl w:val="0"/>
        </w:rPr>
        <w:t xml:space="preserve">Sexual orientation is a person's emotional, romantic, and/or sexual attractions to another person. There are many ways a person can describe their sexual orientation and many labels a person can use. Which of these options </w:t>
      </w:r>
      <w:r w:rsidDel="00000000" w:rsidR="00000000" w:rsidRPr="00000000">
        <w:rPr>
          <w:b w:val="1"/>
          <w:sz w:val="20"/>
          <w:szCs w:val="20"/>
          <w:u w:val="single"/>
          <w:rtl w:val="0"/>
        </w:rPr>
        <w:t xml:space="preserve">best</w:t>
      </w:r>
      <w:r w:rsidDel="00000000" w:rsidR="00000000" w:rsidRPr="00000000">
        <w:rPr>
          <w:sz w:val="20"/>
          <w:szCs w:val="20"/>
          <w:rtl w:val="0"/>
        </w:rPr>
        <w:t xml:space="preserve"> describes your sexual orientation?</w:t>
      </w:r>
    </w:p>
    <w:p w:rsidR="00000000" w:rsidDel="00000000" w:rsidP="00000000" w:rsidRDefault="00000000" w:rsidRPr="00000000" w14:paraId="00000077">
      <w:pPr>
        <w:rPr>
          <w:sz w:val="20"/>
          <w:szCs w:val="20"/>
        </w:rPr>
      </w:pPr>
      <w:r w:rsidDel="00000000" w:rsidR="00000000" w:rsidRPr="00000000">
        <w:rPr>
          <w:sz w:val="20"/>
          <w:szCs w:val="20"/>
          <w:rtl w:val="0"/>
        </w:rPr>
        <w:tab/>
        <w:tab/>
        <w:t xml:space="preserve">Straight or heterosexual</w:t>
      </w:r>
    </w:p>
    <w:p w:rsidR="00000000" w:rsidDel="00000000" w:rsidP="00000000" w:rsidRDefault="00000000" w:rsidRPr="00000000" w14:paraId="00000078">
      <w:pPr>
        <w:rPr>
          <w:sz w:val="20"/>
          <w:szCs w:val="20"/>
        </w:rPr>
      </w:pPr>
      <w:r w:rsidDel="00000000" w:rsidR="00000000" w:rsidRPr="00000000">
        <w:rPr>
          <w:sz w:val="20"/>
          <w:szCs w:val="20"/>
          <w:rtl w:val="0"/>
        </w:rPr>
        <w:tab/>
        <w:tab/>
        <w:t xml:space="preserve">Gay or lesbian</w:t>
      </w:r>
    </w:p>
    <w:p w:rsidR="00000000" w:rsidDel="00000000" w:rsidP="00000000" w:rsidRDefault="00000000" w:rsidRPr="00000000" w14:paraId="00000079">
      <w:pPr>
        <w:rPr>
          <w:sz w:val="20"/>
          <w:szCs w:val="20"/>
        </w:rPr>
      </w:pPr>
      <w:r w:rsidDel="00000000" w:rsidR="00000000" w:rsidRPr="00000000">
        <w:rPr>
          <w:sz w:val="20"/>
          <w:szCs w:val="20"/>
          <w:rtl w:val="0"/>
        </w:rPr>
        <w:tab/>
        <w:tab/>
        <w:t xml:space="preserve">Bisexual, pansexual, or queer</w:t>
      </w:r>
    </w:p>
    <w:p w:rsidR="00000000" w:rsidDel="00000000" w:rsidP="00000000" w:rsidRDefault="00000000" w:rsidRPr="00000000" w14:paraId="0000007A">
      <w:pPr>
        <w:rPr>
          <w:sz w:val="20"/>
          <w:szCs w:val="20"/>
        </w:rPr>
      </w:pPr>
      <w:r w:rsidDel="00000000" w:rsidR="00000000" w:rsidRPr="00000000">
        <w:rPr>
          <w:sz w:val="20"/>
          <w:szCs w:val="20"/>
          <w:rtl w:val="0"/>
        </w:rPr>
        <w:tab/>
        <w:tab/>
        <w:t xml:space="preserve">Asexual</w:t>
      </w:r>
    </w:p>
    <w:p w:rsidR="00000000" w:rsidDel="00000000" w:rsidP="00000000" w:rsidRDefault="00000000" w:rsidRPr="00000000" w14:paraId="0000007B">
      <w:pPr>
        <w:rPr>
          <w:sz w:val="20"/>
          <w:szCs w:val="20"/>
        </w:rPr>
      </w:pPr>
      <w:r w:rsidDel="00000000" w:rsidR="00000000" w:rsidRPr="00000000">
        <w:rPr>
          <w:sz w:val="20"/>
          <w:szCs w:val="20"/>
          <w:rtl w:val="0"/>
        </w:rPr>
        <w:tab/>
        <w:tab/>
        <w:t xml:space="preserve">I am not sure</w:t>
      </w:r>
    </w:p>
    <w:p w:rsidR="00000000" w:rsidDel="00000000" w:rsidP="00000000" w:rsidRDefault="00000000" w:rsidRPr="00000000" w14:paraId="0000007C">
      <w:pPr>
        <w:rPr>
          <w:sz w:val="20"/>
          <w:szCs w:val="20"/>
        </w:rPr>
      </w:pPr>
      <w:r w:rsidDel="00000000" w:rsidR="00000000" w:rsidRPr="00000000">
        <w:rPr>
          <w:sz w:val="20"/>
          <w:szCs w:val="20"/>
          <w:rtl w:val="0"/>
        </w:rPr>
        <w:tab/>
        <w:tab/>
        <w:t xml:space="preserve">I don't know what this question means</w:t>
      </w:r>
    </w:p>
    <w:p w:rsidR="00000000" w:rsidDel="00000000" w:rsidP="00000000" w:rsidRDefault="00000000" w:rsidRPr="00000000" w14:paraId="0000007D">
      <w:pPr>
        <w:rPr/>
      </w:pPr>
      <w:r w:rsidDel="00000000" w:rsidR="00000000" w:rsidRPr="00000000">
        <w:rPr>
          <w:sz w:val="20"/>
          <w:szCs w:val="20"/>
          <w:rtl w:val="0"/>
        </w:rPr>
        <w:tab/>
        <w:tab/>
        <w:t xml:space="preserve">Decline to answer</w:t>
      </w: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i w:val="1"/>
          <w:sz w:val="20"/>
          <w:szCs w:val="20"/>
        </w:rPr>
      </w:pPr>
      <w:r w:rsidDel="00000000" w:rsidR="00000000" w:rsidRPr="00000000">
        <w:rPr>
          <w:i w:val="1"/>
          <w:sz w:val="20"/>
          <w:szCs w:val="20"/>
          <w:rtl w:val="0"/>
        </w:rPr>
        <w:t xml:space="preserve">*Note: Respondents may prefer that a "Select All That Apply" option is available. </w:t>
      </w:r>
    </w:p>
    <w:p w:rsidR="00000000" w:rsidDel="00000000" w:rsidP="00000000" w:rsidRDefault="00000000" w:rsidRPr="00000000" w14:paraId="00000081">
      <w:pPr>
        <w:rPr>
          <w:b w:val="1"/>
        </w:rPr>
      </w:pPr>
      <w:r w:rsidDel="00000000" w:rsidR="00000000" w:rsidRPr="00000000">
        <w:rPr>
          <w:color w:val="434343"/>
          <w:rtl w:val="0"/>
        </w:rPr>
        <w:t xml:space="preserve">__________________________________________________________________________</w:t>
        <w:br w:type="textWrapping"/>
        <w:br w:type="textWrapping"/>
      </w:r>
      <w:r w:rsidDel="00000000" w:rsidR="00000000" w:rsidRPr="00000000">
        <w:rPr>
          <w:b w:val="1"/>
          <w:rtl w:val="0"/>
        </w:rPr>
        <w:br w:type="textWrapping"/>
      </w:r>
      <w:bookmarkStart w:colFirst="0" w:colLast="0" w:name="dgyo2sralkby" w:id="13"/>
      <w:bookmarkEnd w:id="13"/>
      <w:r w:rsidDel="00000000" w:rsidR="00000000" w:rsidRPr="00000000">
        <w:rPr>
          <w:b w:val="1"/>
          <w:rtl w:val="0"/>
        </w:rPr>
        <w:t xml:space="preserve">Sexual Orientation Data Collection - Parents/Caregivers:</w:t>
      </w:r>
    </w:p>
    <w:p w:rsidR="00000000" w:rsidDel="00000000" w:rsidP="00000000" w:rsidRDefault="00000000" w:rsidRPr="00000000" w14:paraId="00000082">
      <w:pPr>
        <w:rPr/>
      </w:pPr>
      <w:r w:rsidDel="00000000" w:rsidR="00000000" w:rsidRPr="00000000">
        <w:rPr>
          <w:rtl w:val="0"/>
        </w:rPr>
        <w:t xml:space="preserve">It is possible to collect data that implies a sexual orientation even when this is not the intention of utilizing a measurement. For example, parent/caregiver materials often identify those responsible for a child in heteronormative (i.e., assuming the reader is heterosexual) terms.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i w:val="1"/>
          <w:sz w:val="20"/>
          <w:szCs w:val="20"/>
        </w:rPr>
      </w:pPr>
      <w:r w:rsidDel="00000000" w:rsidR="00000000" w:rsidRPr="00000000">
        <w:rPr>
          <w:sz w:val="20"/>
          <w:szCs w:val="20"/>
          <w:u w:val="single"/>
          <w:rtl w:val="0"/>
        </w:rPr>
        <w:t xml:space="preserve">Example: Parent/Caregivers in Heteronormative Terms: </w:t>
      </w:r>
      <w:r w:rsidDel="00000000" w:rsidR="00000000" w:rsidRPr="00000000">
        <w:rPr>
          <w:sz w:val="20"/>
          <w:szCs w:val="20"/>
          <w:rtl w:val="0"/>
        </w:rPr>
        <w:br w:type="textWrapping"/>
      </w:r>
      <w:r w:rsidDel="00000000" w:rsidR="00000000" w:rsidRPr="00000000">
        <w:rPr>
          <w:i w:val="1"/>
          <w:sz w:val="20"/>
          <w:szCs w:val="20"/>
          <w:rtl w:val="0"/>
        </w:rPr>
        <w:t xml:space="preserve">"Please select the highest education achieved for the father; Please select the highest education achieved for the mother."</w:t>
      </w:r>
    </w:p>
    <w:p w:rsidR="00000000" w:rsidDel="00000000" w:rsidP="00000000" w:rsidRDefault="00000000" w:rsidRPr="00000000" w14:paraId="00000085">
      <w:pPr>
        <w:rPr>
          <w:i w:val="1"/>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Although this may be unintended by the research team, readers often see this as an implicit sign that the investigators either assume that all caregivers are heterosexual couples, or that only heterosexual couples are welcome to </w:t>
      </w:r>
      <w:r w:rsidDel="00000000" w:rsidR="00000000" w:rsidRPr="00000000">
        <w:rPr>
          <w:rtl w:val="0"/>
        </w:rPr>
        <w:t xml:space="preserve">respond</w:t>
      </w:r>
      <w:r w:rsidDel="00000000" w:rsidR="00000000" w:rsidRPr="00000000">
        <w:rPr>
          <w:rtl w:val="0"/>
        </w:rPr>
        <w:t xml:space="preserve">. Therefore, unless the investigators are specifically targeting heterosexual couples only as their research subjects, the IRB recommends describing caregivers in non-discriminatory terms.</w:t>
      </w:r>
      <w:r w:rsidDel="00000000" w:rsidR="00000000" w:rsidRPr="00000000">
        <w:rPr>
          <w:i w:val="1"/>
          <w:rtl w:val="0"/>
        </w:rPr>
        <w:br w:type="textWrapping"/>
        <w:br w:type="textWrapping"/>
      </w:r>
      <w:r w:rsidDel="00000000" w:rsidR="00000000" w:rsidRPr="00000000">
        <w:rPr>
          <w:sz w:val="20"/>
          <w:szCs w:val="20"/>
          <w:u w:val="single"/>
          <w:rtl w:val="0"/>
        </w:rPr>
        <w:t xml:space="preserve">Recommendation</w:t>
      </w:r>
      <w:r w:rsidDel="00000000" w:rsidR="00000000" w:rsidRPr="00000000">
        <w:rPr>
          <w:sz w:val="20"/>
          <w:szCs w:val="20"/>
          <w:u w:val="single"/>
          <w:rtl w:val="0"/>
        </w:rPr>
        <w:t xml:space="preserve">: Parent/Caregivers in Non-Discriminatory Terms: </w:t>
      </w:r>
      <w:r w:rsidDel="00000000" w:rsidR="00000000" w:rsidRPr="00000000">
        <w:rPr>
          <w:sz w:val="20"/>
          <w:szCs w:val="20"/>
          <w:rtl w:val="0"/>
        </w:rPr>
        <w:br w:type="textWrapping"/>
      </w:r>
      <w:r w:rsidDel="00000000" w:rsidR="00000000" w:rsidRPr="00000000">
        <w:rPr>
          <w:i w:val="1"/>
          <w:sz w:val="20"/>
          <w:szCs w:val="20"/>
          <w:rtl w:val="0"/>
        </w:rPr>
        <w:t xml:space="preserve">"Please select the highest education achieved for the parent/caregiver #1; Please select the highest education achieved for the parent/caregiver #2"</w:t>
      </w:r>
      <w:r w:rsidDel="00000000" w:rsidR="00000000" w:rsidRPr="00000000">
        <w:rPr>
          <w:i w:val="1"/>
          <w:rtl w:val="0"/>
        </w:rPr>
        <w:br w:type="textWrapping"/>
        <w:br w:type="textWrapping"/>
      </w:r>
      <w:r w:rsidDel="00000000" w:rsidR="00000000" w:rsidRPr="00000000">
        <w:rPr>
          <w:rtl w:val="0"/>
        </w:rPr>
        <w:t xml:space="preserve">In addition to ensuring that parents/caregivers in any dyad can respond, we recommend providing an </w:t>
      </w:r>
      <w:r w:rsidDel="00000000" w:rsidR="00000000" w:rsidRPr="00000000">
        <w:rPr>
          <w:i w:val="1"/>
          <w:rtl w:val="0"/>
        </w:rPr>
        <w:t xml:space="preserve">"N/A" </w:t>
      </w:r>
      <w:r w:rsidDel="00000000" w:rsidR="00000000" w:rsidRPr="00000000">
        <w:rPr>
          <w:rtl w:val="0"/>
        </w:rPr>
        <w:t xml:space="preserve">response option to account for individuals with one or no parent/caregiver.</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3"/>
        <w:rPr>
          <w:sz w:val="22"/>
          <w:szCs w:val="22"/>
        </w:rPr>
      </w:pPr>
      <w:bookmarkStart w:colFirst="0" w:colLast="0" w:name="_2iit7tws3rw2" w:id="14"/>
      <w:bookmarkEnd w:id="14"/>
      <w:r w:rsidDel="00000000" w:rsidR="00000000" w:rsidRPr="00000000">
        <w:rPr>
          <w:sz w:val="22"/>
          <w:szCs w:val="22"/>
          <w:rtl w:val="0"/>
        </w:rPr>
        <w:t xml:space="preserve">__________________________________________________________________________</w:t>
        <w:br w:type="textWrapping"/>
        <w:br w:type="textWrapping"/>
      </w:r>
    </w:p>
    <w:bookmarkStart w:colFirst="0" w:colLast="0" w:name="xlulbmm8c8rk" w:id="15"/>
    <w:bookmarkEnd w:id="15"/>
    <w:p w:rsidR="00000000" w:rsidDel="00000000" w:rsidP="00000000" w:rsidRDefault="00000000" w:rsidRPr="00000000" w14:paraId="00000089">
      <w:pPr>
        <w:ind w:left="0" w:firstLine="0"/>
        <w:jc w:val="center"/>
        <w:rPr>
          <w:b w:val="1"/>
        </w:rPr>
      </w:pPr>
      <w:r w:rsidDel="00000000" w:rsidR="00000000" w:rsidRPr="00000000">
        <w:rPr>
          <w:b w:val="1"/>
          <w:rtl w:val="0"/>
        </w:rPr>
        <w:t xml:space="preserve">General Recommendations</w:t>
      </w:r>
    </w:p>
    <w:p w:rsidR="00000000" w:rsidDel="00000000" w:rsidP="00000000" w:rsidRDefault="00000000" w:rsidRPr="00000000" w14:paraId="0000008A">
      <w:pPr>
        <w:ind w:left="0" w:firstLine="0"/>
        <w:rPr>
          <w:b w:val="1"/>
        </w:rPr>
      </w:pPr>
      <w:r w:rsidDel="00000000" w:rsidR="00000000" w:rsidRPr="00000000">
        <w:rPr>
          <w:rtl w:val="0"/>
        </w:rPr>
      </w:r>
    </w:p>
    <w:p w:rsidR="00000000" w:rsidDel="00000000" w:rsidP="00000000" w:rsidRDefault="00000000" w:rsidRPr="00000000" w14:paraId="0000008B">
      <w:pPr>
        <w:numPr>
          <w:ilvl w:val="0"/>
          <w:numId w:val="9"/>
        </w:numPr>
        <w:ind w:left="720" w:hanging="360"/>
        <w:rPr>
          <w:u w:val="none"/>
        </w:rPr>
      </w:pPr>
      <w:r w:rsidDel="00000000" w:rsidR="00000000" w:rsidRPr="00000000">
        <w:rPr>
          <w:b w:val="1"/>
          <w:rtl w:val="0"/>
        </w:rPr>
        <w:t xml:space="preserve">Participants often report that a "select all that apply" option for both sexual orientation and gender identity questions are affirming</w:t>
      </w:r>
      <w:r w:rsidDel="00000000" w:rsidR="00000000" w:rsidRPr="00000000">
        <w:rPr>
          <w:rtl w:val="0"/>
        </w:rPr>
        <w:t xml:space="preserve"> because this recognizes the intersectional and dynamic experiences of SOGI.</w:t>
      </w:r>
    </w:p>
    <w:p w:rsidR="00000000" w:rsidDel="00000000" w:rsidP="00000000" w:rsidRDefault="00000000" w:rsidRPr="00000000" w14:paraId="0000008C">
      <w:pPr>
        <w:numPr>
          <w:ilvl w:val="0"/>
          <w:numId w:val="9"/>
        </w:numPr>
        <w:ind w:left="720" w:hanging="360"/>
        <w:rPr>
          <w:highlight w:val="white"/>
        </w:rPr>
      </w:pPr>
      <w:r w:rsidDel="00000000" w:rsidR="00000000" w:rsidRPr="00000000">
        <w:rPr>
          <w:highlight w:val="white"/>
          <w:rtl w:val="0"/>
        </w:rPr>
        <w:t xml:space="preserve">It can be helpful to </w:t>
      </w:r>
      <w:r w:rsidDel="00000000" w:rsidR="00000000" w:rsidRPr="00000000">
        <w:rPr>
          <w:b w:val="1"/>
          <w:highlight w:val="white"/>
          <w:rtl w:val="0"/>
        </w:rPr>
        <w:t xml:space="preserve">explain to participants the reason why </w:t>
      </w:r>
      <w:r w:rsidDel="00000000" w:rsidR="00000000" w:rsidRPr="00000000">
        <w:rPr>
          <w:highlight w:val="white"/>
          <w:rtl w:val="0"/>
        </w:rPr>
        <w:t xml:space="preserve">certain sensitive questions </w:t>
      </w:r>
      <w:r w:rsidDel="00000000" w:rsidR="00000000" w:rsidRPr="00000000">
        <w:rPr>
          <w:highlight w:val="white"/>
          <w:rtl w:val="0"/>
        </w:rPr>
        <w:t xml:space="preserve">(i.e., SOGI) are asked of them (e.g., "sex assigned at birth is necessary for [XYZ scientific reason]")</w:t>
      </w:r>
    </w:p>
    <w:p w:rsidR="00000000" w:rsidDel="00000000" w:rsidP="00000000" w:rsidRDefault="00000000" w:rsidRPr="00000000" w14:paraId="0000008D">
      <w:pPr>
        <w:numPr>
          <w:ilvl w:val="0"/>
          <w:numId w:val="9"/>
        </w:numPr>
        <w:ind w:left="720" w:hanging="360"/>
        <w:rPr>
          <w:u w:val="none"/>
        </w:rPr>
      </w:pPr>
      <w:r w:rsidDel="00000000" w:rsidR="00000000" w:rsidRPr="00000000">
        <w:rPr>
          <w:b w:val="1"/>
          <w:rtl w:val="0"/>
        </w:rPr>
        <w:t xml:space="preserve">Assume that minorities of SOGI are in your sample.</w:t>
      </w:r>
      <w:r w:rsidDel="00000000" w:rsidR="00000000" w:rsidRPr="00000000">
        <w:rPr>
          <w:rtl w:val="0"/>
        </w:rPr>
        <w:t xml:space="preserve"> Ultimately, investigators must determine the appropriate sample population, and scientific measures, required to answer their research question. However, when "general population" or "public" samples are pursued, it is recommended to employ measurements, recruitment verbiage, and other research practices that adequately address, and account for, minorities of SOGI.</w:t>
      </w:r>
      <w:r w:rsidDel="00000000" w:rsidR="00000000" w:rsidRPr="00000000">
        <w:rPr>
          <w:rtl w:val="0"/>
        </w:rPr>
      </w:r>
    </w:p>
    <w:p w:rsidR="00000000" w:rsidDel="00000000" w:rsidP="00000000" w:rsidRDefault="00000000" w:rsidRPr="00000000" w14:paraId="0000008E">
      <w:pPr>
        <w:numPr>
          <w:ilvl w:val="0"/>
          <w:numId w:val="9"/>
        </w:numPr>
        <w:ind w:left="720" w:hanging="360"/>
        <w:rPr>
          <w:b w:val="1"/>
          <w:u w:val="none"/>
        </w:rPr>
      </w:pPr>
      <w:r w:rsidDel="00000000" w:rsidR="00000000" w:rsidRPr="00000000">
        <w:rPr>
          <w:b w:val="1"/>
          <w:rtl w:val="0"/>
        </w:rPr>
        <w:t xml:space="preserve">Engage with scholars of SOGI and scientists who identify as SOGI minorities. </w:t>
      </w:r>
      <w:r w:rsidDel="00000000" w:rsidR="00000000" w:rsidRPr="00000000">
        <w:rPr>
          <w:rtl w:val="0"/>
        </w:rPr>
        <w:t xml:space="preserve">Many professionals and scientists (who may or may not identify as an SOGI minority) report gratitude and enthusiasm when they are approached by investigators who are eager to examine SOGI in a comprehensive and culturally sensitive manner.</w:t>
      </w:r>
    </w:p>
    <w:p w:rsidR="00000000" w:rsidDel="00000000" w:rsidP="00000000" w:rsidRDefault="00000000" w:rsidRPr="00000000" w14:paraId="0000008F">
      <w:pPr>
        <w:numPr>
          <w:ilvl w:val="0"/>
          <w:numId w:val="9"/>
        </w:numPr>
        <w:ind w:left="720" w:hanging="360"/>
        <w:rPr>
          <w:highlight w:val="white"/>
        </w:rPr>
      </w:pPr>
      <w:r w:rsidDel="00000000" w:rsidR="00000000" w:rsidRPr="00000000">
        <w:rPr>
          <w:highlight w:val="white"/>
          <w:rtl w:val="0"/>
        </w:rPr>
        <w:t xml:space="preserve">Consistent with the principle of Justice as described in The Belmont Report (1979), investigators should be cognizant of properly compensating participants (e.g., research subjects, advisory board members, etc.), and of sharing the results of the research with them so that their community may benefit from their efforts.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3"/>
        <w:rPr>
          <w:b w:val="1"/>
        </w:rPr>
      </w:pPr>
      <w:bookmarkStart w:colFirst="0" w:colLast="0" w:name="_w1mayzbhuree" w:id="16"/>
      <w:bookmarkEnd w:id="16"/>
      <w:r w:rsidDel="00000000" w:rsidR="00000000" w:rsidRPr="00000000">
        <w:rPr>
          <w:rtl w:val="0"/>
        </w:rPr>
        <w:t xml:space="preserve">____________________________________________________________</w:t>
      </w:r>
      <w:r w:rsidDel="00000000" w:rsidR="00000000" w:rsidRPr="00000000">
        <w:rPr>
          <w:rtl w:val="0"/>
        </w:rPr>
      </w:r>
    </w:p>
    <w:bookmarkStart w:colFirst="0" w:colLast="0" w:name="b1mreg1zbcv1" w:id="17"/>
    <w:bookmarkEnd w:id="17"/>
    <w:p w:rsidR="00000000" w:rsidDel="00000000" w:rsidP="00000000" w:rsidRDefault="00000000" w:rsidRPr="00000000" w14:paraId="00000092">
      <w:pPr>
        <w:jc w:val="left"/>
        <w:rPr>
          <w:sz w:val="20"/>
          <w:szCs w:val="20"/>
          <w:u w:val="single"/>
        </w:rPr>
      </w:pPr>
      <w:r w:rsidDel="00000000" w:rsidR="00000000" w:rsidRPr="00000000">
        <w:rPr>
          <w:b w:val="1"/>
          <w:sz w:val="20"/>
          <w:szCs w:val="20"/>
          <w:rtl w:val="0"/>
        </w:rPr>
        <w:t xml:space="preserve">References</w:t>
      </w:r>
      <w:r w:rsidDel="00000000" w:rsidR="00000000" w:rsidRPr="00000000">
        <w:rPr>
          <w:rtl w:val="0"/>
        </w:rPr>
      </w:r>
    </w:p>
    <w:p w:rsidR="00000000" w:rsidDel="00000000" w:rsidP="00000000" w:rsidRDefault="00000000" w:rsidRPr="00000000" w14:paraId="00000093">
      <w:pPr>
        <w:ind w:left="0" w:firstLine="0"/>
        <w:rPr>
          <w:b w:val="1"/>
          <w:sz w:val="20"/>
          <w:szCs w:val="20"/>
        </w:rPr>
      </w:pPr>
      <w:r w:rsidDel="00000000" w:rsidR="00000000" w:rsidRPr="00000000">
        <w:rPr>
          <w:rtl w:val="0"/>
        </w:rPr>
      </w:r>
    </w:p>
    <w:p w:rsidR="00000000" w:rsidDel="00000000" w:rsidP="00000000" w:rsidRDefault="00000000" w:rsidRPr="00000000" w14:paraId="00000094">
      <w:pPr>
        <w:numPr>
          <w:ilvl w:val="0"/>
          <w:numId w:val="1"/>
        </w:numPr>
        <w:ind w:left="720" w:hanging="360"/>
        <w:rPr>
          <w:sz w:val="20"/>
          <w:szCs w:val="20"/>
        </w:rPr>
      </w:pPr>
      <w:r w:rsidDel="00000000" w:rsidR="00000000" w:rsidRPr="00000000">
        <w:rPr>
          <w:i w:val="1"/>
          <w:sz w:val="20"/>
          <w:szCs w:val="20"/>
          <w:rtl w:val="0"/>
        </w:rPr>
        <w:t xml:space="preserve">Sexual Orientation and Gender Identity (SOGI) Data Collection </w:t>
      </w:r>
      <w:r w:rsidDel="00000000" w:rsidR="00000000" w:rsidRPr="00000000">
        <w:rPr>
          <w:sz w:val="20"/>
          <w:szCs w:val="20"/>
          <w:rtl w:val="0"/>
        </w:rPr>
        <w:t xml:space="preserve">- </w:t>
      </w:r>
      <w:r w:rsidDel="00000000" w:rsidR="00000000" w:rsidRPr="00000000">
        <w:rPr>
          <w:b w:val="1"/>
          <w:sz w:val="20"/>
          <w:szCs w:val="20"/>
          <w:rtl w:val="0"/>
        </w:rPr>
        <w:t xml:space="preserve">American Medical Association Center for Health Equity </w:t>
      </w:r>
      <w:r w:rsidDel="00000000" w:rsidR="00000000" w:rsidRPr="00000000">
        <w:rPr>
          <w:sz w:val="20"/>
          <w:szCs w:val="20"/>
          <w:rtl w:val="0"/>
        </w:rPr>
        <w:t xml:space="preserve">(2023)</w:t>
        <w:br w:type="textWrapping"/>
        <w:t xml:space="preserve">Link: </w:t>
      </w:r>
      <w:hyperlink r:id="rId8">
        <w:r w:rsidDel="00000000" w:rsidR="00000000" w:rsidRPr="00000000">
          <w:rPr>
            <w:color w:val="1155cc"/>
            <w:sz w:val="20"/>
            <w:szCs w:val="20"/>
            <w:u w:val="single"/>
            <w:rtl w:val="0"/>
          </w:rPr>
          <w:t xml:space="preserve">https://edhub.ama-assn.org/ama-center-health-equity/video-player/18785997</w:t>
        </w:r>
      </w:hyperlink>
      <w:r w:rsidDel="00000000" w:rsidR="00000000" w:rsidRPr="00000000">
        <w:rPr>
          <w:rtl w:val="0"/>
        </w:rPr>
      </w:r>
    </w:p>
    <w:p w:rsidR="00000000" w:rsidDel="00000000" w:rsidP="00000000" w:rsidRDefault="00000000" w:rsidRPr="00000000" w14:paraId="00000095">
      <w:pPr>
        <w:numPr>
          <w:ilvl w:val="0"/>
          <w:numId w:val="1"/>
        </w:numPr>
        <w:ind w:left="720" w:hanging="360"/>
        <w:rPr>
          <w:i w:val="1"/>
          <w:sz w:val="20"/>
          <w:szCs w:val="20"/>
        </w:rPr>
      </w:pPr>
      <w:r w:rsidDel="00000000" w:rsidR="00000000" w:rsidRPr="00000000">
        <w:rPr>
          <w:i w:val="1"/>
          <w:sz w:val="20"/>
          <w:szCs w:val="20"/>
          <w:rtl w:val="0"/>
        </w:rPr>
        <w:t xml:space="preserve">RECOMMENDATIONS ON THE BEST PRACTICES FOR THE COLLECTION OF</w:t>
      </w:r>
    </w:p>
    <w:p w:rsidR="00000000" w:rsidDel="00000000" w:rsidP="00000000" w:rsidRDefault="00000000" w:rsidRPr="00000000" w14:paraId="00000096">
      <w:pPr>
        <w:ind w:left="720" w:firstLine="0"/>
        <w:rPr>
          <w:b w:val="1"/>
          <w:sz w:val="20"/>
          <w:szCs w:val="20"/>
        </w:rPr>
      </w:pPr>
      <w:r w:rsidDel="00000000" w:rsidR="00000000" w:rsidRPr="00000000">
        <w:rPr>
          <w:i w:val="1"/>
          <w:sz w:val="20"/>
          <w:szCs w:val="20"/>
          <w:rtl w:val="0"/>
        </w:rPr>
        <w:t xml:space="preserve">SEXUAL ORIENTATION AND GENDER IDENTITY DATA ON FEDERAL STATISTICAL SURVEYS</w:t>
      </w:r>
      <w:r w:rsidDel="00000000" w:rsidR="00000000" w:rsidRPr="00000000">
        <w:rPr>
          <w:sz w:val="20"/>
          <w:szCs w:val="20"/>
          <w:rtl w:val="0"/>
        </w:rPr>
        <w:t xml:space="preserve"> </w:t>
      </w:r>
      <w:r w:rsidDel="00000000" w:rsidR="00000000" w:rsidRPr="00000000">
        <w:rPr>
          <w:b w:val="1"/>
          <w:sz w:val="20"/>
          <w:szCs w:val="20"/>
          <w:rtl w:val="0"/>
        </w:rPr>
        <w:t xml:space="preserve">- The Office of the Chief Statistician of the United States </w:t>
      </w:r>
      <w:r w:rsidDel="00000000" w:rsidR="00000000" w:rsidRPr="00000000">
        <w:rPr>
          <w:sz w:val="20"/>
          <w:szCs w:val="20"/>
          <w:rtl w:val="0"/>
        </w:rPr>
        <w:t xml:space="preserve">(2023)</w:t>
      </w:r>
      <w:r w:rsidDel="00000000" w:rsidR="00000000" w:rsidRPr="00000000">
        <w:rPr>
          <w:b w:val="1"/>
          <w:sz w:val="20"/>
          <w:szCs w:val="20"/>
          <w:rtl w:val="0"/>
        </w:rPr>
        <w:br w:type="textWrapping"/>
      </w:r>
      <w:r w:rsidDel="00000000" w:rsidR="00000000" w:rsidRPr="00000000">
        <w:rPr>
          <w:sz w:val="20"/>
          <w:szCs w:val="20"/>
          <w:rtl w:val="0"/>
        </w:rPr>
        <w:t xml:space="preserve">Link:</w:t>
      </w:r>
      <w:hyperlink r:id="rId9">
        <w:r w:rsidDel="00000000" w:rsidR="00000000" w:rsidRPr="00000000">
          <w:rPr>
            <w:b w:val="1"/>
            <w:color w:val="1155cc"/>
            <w:sz w:val="20"/>
            <w:szCs w:val="20"/>
            <w:u w:val="single"/>
            <w:rtl w:val="0"/>
          </w:rPr>
          <w:t xml:space="preserve">https://www.whitehouse.gov/wp-content/uploads/2023/01/SOGI-Best-Practicess.pdf</w:t>
        </w:r>
      </w:hyperlink>
      <w:r w:rsidDel="00000000" w:rsidR="00000000" w:rsidRPr="00000000">
        <w:rPr>
          <w:rtl w:val="0"/>
        </w:rPr>
      </w:r>
    </w:p>
    <w:p w:rsidR="00000000" w:rsidDel="00000000" w:rsidP="00000000" w:rsidRDefault="00000000" w:rsidRPr="00000000" w14:paraId="00000097">
      <w:pPr>
        <w:numPr>
          <w:ilvl w:val="0"/>
          <w:numId w:val="1"/>
        </w:numPr>
        <w:ind w:left="720" w:hanging="360"/>
        <w:rPr>
          <w:b w:val="1"/>
          <w:sz w:val="20"/>
          <w:szCs w:val="20"/>
        </w:rPr>
      </w:pPr>
      <w:r w:rsidDel="00000000" w:rsidR="00000000" w:rsidRPr="00000000">
        <w:rPr>
          <w:i w:val="1"/>
          <w:sz w:val="20"/>
          <w:szCs w:val="20"/>
          <w:rtl w:val="0"/>
        </w:rPr>
        <w:t xml:space="preserve">Measuring Sex, Gender Identity, and Sexual Orientation - </w:t>
      </w:r>
      <w:r w:rsidDel="00000000" w:rsidR="00000000" w:rsidRPr="00000000">
        <w:rPr>
          <w:b w:val="1"/>
          <w:sz w:val="20"/>
          <w:szCs w:val="20"/>
          <w:rtl w:val="0"/>
        </w:rPr>
        <w:t xml:space="preserve">A Consensus Study Report of The National Academies of Science, Engineering, and Medicine</w:t>
      </w:r>
      <w:r w:rsidDel="00000000" w:rsidR="00000000" w:rsidRPr="00000000">
        <w:rPr>
          <w:sz w:val="20"/>
          <w:szCs w:val="20"/>
          <w:rtl w:val="0"/>
        </w:rPr>
        <w:t xml:space="preserve"> (2022)</w:t>
      </w:r>
      <w:r w:rsidDel="00000000" w:rsidR="00000000" w:rsidRPr="00000000">
        <w:rPr>
          <w:b w:val="1"/>
          <w:sz w:val="20"/>
          <w:szCs w:val="20"/>
          <w:rtl w:val="0"/>
        </w:rPr>
        <w:br w:type="textWrapping"/>
      </w:r>
      <w:r w:rsidDel="00000000" w:rsidR="00000000" w:rsidRPr="00000000">
        <w:rPr>
          <w:sz w:val="20"/>
          <w:szCs w:val="20"/>
          <w:rtl w:val="0"/>
        </w:rPr>
        <w:t xml:space="preserve">Link:</w:t>
      </w:r>
      <w:hyperlink r:id="rId10">
        <w:r w:rsidDel="00000000" w:rsidR="00000000" w:rsidRPr="00000000">
          <w:rPr>
            <w:b w:val="1"/>
            <w:color w:val="1155cc"/>
            <w:sz w:val="20"/>
            <w:szCs w:val="20"/>
            <w:u w:val="single"/>
            <w:rtl w:val="0"/>
          </w:rPr>
          <w:t xml:space="preserve">https://nap.nationalacademies.org/catalog/26424/measuring-sex-gender-identity-and-sexual-orientation</w:t>
        </w:r>
      </w:hyperlink>
      <w:r w:rsidDel="00000000" w:rsidR="00000000" w:rsidRPr="00000000">
        <w:rPr>
          <w:rtl w:val="0"/>
        </w:rPr>
      </w:r>
    </w:p>
    <w:p w:rsidR="00000000" w:rsidDel="00000000" w:rsidP="00000000" w:rsidRDefault="00000000" w:rsidRPr="00000000" w14:paraId="00000098">
      <w:pPr>
        <w:numPr>
          <w:ilvl w:val="0"/>
          <w:numId w:val="1"/>
        </w:numPr>
        <w:ind w:left="720" w:hanging="36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Resolution on Data About Sexual Orientation and Gender Identity </w:t>
      </w:r>
      <w:r w:rsidDel="00000000" w:rsidR="00000000" w:rsidRPr="00000000">
        <w:rPr>
          <w:sz w:val="20"/>
          <w:szCs w:val="20"/>
          <w:rtl w:val="0"/>
        </w:rPr>
        <w:t xml:space="preserve">- </w:t>
      </w:r>
      <w:r w:rsidDel="00000000" w:rsidR="00000000" w:rsidRPr="00000000">
        <w:rPr>
          <w:b w:val="1"/>
          <w:sz w:val="20"/>
          <w:szCs w:val="20"/>
          <w:rtl w:val="0"/>
        </w:rPr>
        <w:t xml:space="preserve">American Psychological Association</w:t>
      </w:r>
      <w:r w:rsidDel="00000000" w:rsidR="00000000" w:rsidRPr="00000000">
        <w:rPr>
          <w:sz w:val="20"/>
          <w:szCs w:val="20"/>
          <w:rtl w:val="0"/>
        </w:rPr>
        <w:t xml:space="preserve"> (2016)</w:t>
      </w:r>
    </w:p>
    <w:p w:rsidR="00000000" w:rsidDel="00000000" w:rsidP="00000000" w:rsidRDefault="00000000" w:rsidRPr="00000000" w14:paraId="00000099">
      <w:pPr>
        <w:ind w:left="720" w:firstLine="0"/>
        <w:rPr>
          <w:sz w:val="20"/>
          <w:szCs w:val="20"/>
        </w:rPr>
      </w:pPr>
      <w:r w:rsidDel="00000000" w:rsidR="00000000" w:rsidRPr="00000000">
        <w:rPr>
          <w:sz w:val="20"/>
          <w:szCs w:val="20"/>
          <w:rtl w:val="0"/>
        </w:rPr>
        <w:t xml:space="preserve">Link: </w:t>
      </w:r>
      <w:hyperlink r:id="rId11">
        <w:r w:rsidDel="00000000" w:rsidR="00000000" w:rsidRPr="00000000">
          <w:rPr>
            <w:color w:val="1155cc"/>
            <w:sz w:val="20"/>
            <w:szCs w:val="20"/>
            <w:u w:val="single"/>
            <w:rtl w:val="0"/>
          </w:rPr>
          <w:t xml:space="preserve">https://www.apa.org/about/policy/data-sexual-orientation</w:t>
        </w:r>
      </w:hyperlink>
      <w:r w:rsidDel="00000000" w:rsidR="00000000" w:rsidRPr="00000000">
        <w:rPr>
          <w:rtl w:val="0"/>
        </w:rPr>
      </w:r>
    </w:p>
    <w:p w:rsidR="00000000" w:rsidDel="00000000" w:rsidP="00000000" w:rsidRDefault="00000000" w:rsidRPr="00000000" w14:paraId="0000009A">
      <w:pPr>
        <w:numPr>
          <w:ilvl w:val="0"/>
          <w:numId w:val="2"/>
        </w:numPr>
        <w:ind w:left="720" w:hanging="360"/>
        <w:rPr>
          <w:sz w:val="20"/>
          <w:szCs w:val="20"/>
        </w:rPr>
      </w:pPr>
      <w:r w:rsidDel="00000000" w:rsidR="00000000" w:rsidRPr="00000000">
        <w:rPr>
          <w:i w:val="1"/>
          <w:sz w:val="20"/>
          <w:szCs w:val="20"/>
          <w:rtl w:val="0"/>
        </w:rPr>
        <w:t xml:space="preserve">Measuring Youth Sexual Orientation and Gender Identity</w:t>
      </w:r>
      <w:r w:rsidDel="00000000" w:rsidR="00000000" w:rsidRPr="00000000">
        <w:rPr>
          <w:sz w:val="20"/>
          <w:szCs w:val="20"/>
          <w:rtl w:val="0"/>
        </w:rPr>
        <w:t xml:space="preserve"> - </w:t>
      </w:r>
      <w:r w:rsidDel="00000000" w:rsidR="00000000" w:rsidRPr="00000000">
        <w:rPr>
          <w:b w:val="1"/>
          <w:sz w:val="20"/>
          <w:szCs w:val="20"/>
          <w:rtl w:val="0"/>
        </w:rPr>
        <w:t xml:space="preserve">The Trevor Project</w:t>
      </w:r>
      <w:r w:rsidDel="00000000" w:rsidR="00000000" w:rsidRPr="00000000">
        <w:rPr>
          <w:sz w:val="20"/>
          <w:szCs w:val="20"/>
          <w:rtl w:val="0"/>
        </w:rPr>
        <w:t xml:space="preserve"> (2021)</w:t>
        <w:br w:type="textWrapping"/>
        <w:t xml:space="preserve">Link:</w:t>
      </w:r>
      <w:hyperlink r:id="rId12">
        <w:r w:rsidDel="00000000" w:rsidR="00000000" w:rsidRPr="00000000">
          <w:rPr>
            <w:color w:val="1155cc"/>
            <w:sz w:val="20"/>
            <w:szCs w:val="20"/>
            <w:u w:val="single"/>
            <w:rtl w:val="0"/>
          </w:rPr>
          <w:t xml:space="preserve">https://www.thetrevorproject.org/wp-content/uploads/2021/07/Measuring-Youth-Sexual-Orientation-and-Gender-Identity.pdf</w:t>
        </w:r>
      </w:hyperlink>
      <w:r w:rsidDel="00000000" w:rsidR="00000000" w:rsidRPr="00000000">
        <w:rPr>
          <w:sz w:val="20"/>
          <w:szCs w:val="20"/>
          <w:rtl w:val="0"/>
        </w:rPr>
        <w:t xml:space="preserve">\</w:t>
      </w:r>
    </w:p>
    <w:p w:rsidR="00000000" w:rsidDel="00000000" w:rsidP="00000000" w:rsidRDefault="00000000" w:rsidRPr="00000000" w14:paraId="0000009B">
      <w:pPr>
        <w:numPr>
          <w:ilvl w:val="0"/>
          <w:numId w:val="2"/>
        </w:numPr>
        <w:ind w:left="720" w:hanging="360"/>
        <w:rPr>
          <w:sz w:val="20"/>
          <w:szCs w:val="20"/>
        </w:rPr>
      </w:pPr>
      <w:r w:rsidDel="00000000" w:rsidR="00000000" w:rsidRPr="00000000">
        <w:rPr>
          <w:i w:val="1"/>
          <w:sz w:val="20"/>
          <w:szCs w:val="20"/>
          <w:rtl w:val="0"/>
        </w:rPr>
        <w:t xml:space="preserve">Understanding the Well-Being of LGBTQI+ Populations.</w:t>
      </w:r>
      <w:r w:rsidDel="00000000" w:rsidR="00000000" w:rsidRPr="00000000">
        <w:rPr>
          <w:sz w:val="20"/>
          <w:szCs w:val="20"/>
          <w:rtl w:val="0"/>
        </w:rPr>
        <w:t xml:space="preserve"> (2020). </w:t>
      </w:r>
      <w:r w:rsidDel="00000000" w:rsidR="00000000" w:rsidRPr="00000000">
        <w:rPr>
          <w:b w:val="1"/>
          <w:sz w:val="20"/>
          <w:szCs w:val="20"/>
          <w:rtl w:val="0"/>
        </w:rPr>
        <w:t xml:space="preserve">National Academies of Sciences, Engineering, and Medicine.</w:t>
      </w:r>
      <w:r w:rsidDel="00000000" w:rsidR="00000000" w:rsidRPr="00000000">
        <w:rPr>
          <w:i w:val="1"/>
          <w:sz w:val="20"/>
          <w:szCs w:val="20"/>
          <w:rtl w:val="0"/>
        </w:rPr>
        <w:t xml:space="preserve"> </w:t>
      </w:r>
      <w:r w:rsidDel="00000000" w:rsidR="00000000" w:rsidRPr="00000000">
        <w:rPr>
          <w:sz w:val="20"/>
          <w:szCs w:val="20"/>
          <w:rtl w:val="0"/>
        </w:rPr>
        <w:t xml:space="preserve">(2020)</w:t>
      </w:r>
    </w:p>
    <w:p w:rsidR="00000000" w:rsidDel="00000000" w:rsidP="00000000" w:rsidRDefault="00000000" w:rsidRPr="00000000" w14:paraId="0000009C">
      <w:pPr>
        <w:numPr>
          <w:ilvl w:val="0"/>
          <w:numId w:val="2"/>
        </w:numPr>
        <w:ind w:left="720" w:hanging="360"/>
        <w:rPr>
          <w:sz w:val="20"/>
          <w:szCs w:val="20"/>
        </w:rPr>
      </w:pPr>
      <w:r w:rsidDel="00000000" w:rsidR="00000000" w:rsidRPr="00000000">
        <w:rPr>
          <w:i w:val="1"/>
          <w:sz w:val="20"/>
          <w:szCs w:val="20"/>
          <w:rtl w:val="0"/>
        </w:rPr>
        <w:t xml:space="preserve">Best Practices for asking Questions to identify transgender and other gender Minority respondents on Population-Based surveys</w:t>
      </w:r>
      <w:r w:rsidDel="00000000" w:rsidR="00000000" w:rsidRPr="00000000">
        <w:rPr>
          <w:sz w:val="20"/>
          <w:szCs w:val="20"/>
          <w:rtl w:val="0"/>
        </w:rPr>
        <w:t xml:space="preserve"> - </w:t>
      </w:r>
      <w:r w:rsidDel="00000000" w:rsidR="00000000" w:rsidRPr="00000000">
        <w:rPr>
          <w:b w:val="1"/>
          <w:sz w:val="20"/>
          <w:szCs w:val="20"/>
          <w:rtl w:val="0"/>
        </w:rPr>
        <w:t xml:space="preserve">The GenIUSS group at Williams Institute - UCLA School of Law</w:t>
      </w:r>
      <w:r w:rsidDel="00000000" w:rsidR="00000000" w:rsidRPr="00000000">
        <w:rPr>
          <w:sz w:val="20"/>
          <w:szCs w:val="20"/>
          <w:rtl w:val="0"/>
        </w:rPr>
        <w:t xml:space="preserve"> (2014) </w:t>
      </w:r>
      <w:r w:rsidDel="00000000" w:rsidR="00000000" w:rsidRPr="00000000">
        <w:rPr>
          <w:b w:val="1"/>
          <w:sz w:val="20"/>
          <w:szCs w:val="20"/>
          <w:rtl w:val="0"/>
        </w:rPr>
        <w:t xml:space="preserve">Link:</w:t>
      </w:r>
      <w:hyperlink r:id="rId13">
        <w:r w:rsidDel="00000000" w:rsidR="00000000" w:rsidRPr="00000000">
          <w:rPr>
            <w:color w:val="1155cc"/>
            <w:sz w:val="20"/>
            <w:szCs w:val="20"/>
            <w:u w:val="single"/>
            <w:rtl w:val="0"/>
          </w:rPr>
          <w:t xml:space="preserve">https://williamsinstitute.law.ucla.edu/wp-content/uploads/Survey-Measures-Trans-GenIUSS-Sep-2014.pdf</w:t>
        </w:r>
      </w:hyperlink>
      <w:r w:rsidDel="00000000" w:rsidR="00000000" w:rsidRPr="00000000">
        <w:rPr>
          <w:rtl w:val="0"/>
        </w:rPr>
      </w:r>
    </w:p>
    <w:p w:rsidR="00000000" w:rsidDel="00000000" w:rsidP="00000000" w:rsidRDefault="00000000" w:rsidRPr="00000000" w14:paraId="0000009D">
      <w:pPr>
        <w:numPr>
          <w:ilvl w:val="0"/>
          <w:numId w:val="2"/>
        </w:numPr>
        <w:ind w:left="720" w:hanging="360"/>
        <w:rPr>
          <w:b w:val="1"/>
          <w:sz w:val="20"/>
          <w:szCs w:val="20"/>
        </w:rPr>
      </w:pPr>
      <w:r w:rsidDel="00000000" w:rsidR="00000000" w:rsidRPr="00000000">
        <w:rPr>
          <w:i w:val="1"/>
          <w:sz w:val="20"/>
          <w:szCs w:val="20"/>
          <w:rtl w:val="0"/>
        </w:rPr>
        <w:t xml:space="preserve">Response Order Can Affect Sexual Orientation Measurement. </w:t>
      </w:r>
      <w:r w:rsidDel="00000000" w:rsidR="00000000" w:rsidRPr="00000000">
        <w:rPr>
          <w:sz w:val="20"/>
          <w:szCs w:val="20"/>
          <w:rtl w:val="0"/>
        </w:rPr>
        <w:t xml:space="preserve">(2024)</w:t>
      </w:r>
      <w:r w:rsidDel="00000000" w:rsidR="00000000" w:rsidRPr="00000000">
        <w:rPr>
          <w:i w:val="1"/>
          <w:sz w:val="20"/>
          <w:szCs w:val="20"/>
          <w:rtl w:val="0"/>
        </w:rPr>
        <w:t xml:space="preserve"> - </w:t>
      </w:r>
      <w:r w:rsidDel="00000000" w:rsidR="00000000" w:rsidRPr="00000000">
        <w:rPr>
          <w:b w:val="1"/>
          <w:sz w:val="20"/>
          <w:szCs w:val="20"/>
          <w:rtl w:val="0"/>
        </w:rPr>
        <w:t xml:space="preserve">NORC at The University of Chicago</w:t>
      </w:r>
      <w:r w:rsidDel="00000000" w:rsidR="00000000" w:rsidRPr="00000000">
        <w:rPr>
          <w:i w:val="1"/>
          <w:sz w:val="20"/>
          <w:szCs w:val="20"/>
          <w:rtl w:val="0"/>
        </w:rPr>
        <w:t xml:space="preserve"> </w:t>
      </w:r>
      <w:hyperlink r:id="rId14">
        <w:r w:rsidDel="00000000" w:rsidR="00000000" w:rsidRPr="00000000">
          <w:rPr>
            <w:b w:val="1"/>
            <w:color w:val="1155cc"/>
            <w:sz w:val="20"/>
            <w:szCs w:val="20"/>
            <w:u w:val="single"/>
            <w:rtl w:val="0"/>
          </w:rPr>
          <w:t xml:space="preserve">https://www.norc.org/research/library/response-order-can-affect-sexual-orientation-measurement.html</w:t>
        </w:r>
      </w:hyperlink>
      <w:r w:rsidDel="00000000" w:rsidR="00000000" w:rsidRPr="00000000">
        <w:rPr>
          <w:rtl w:val="0"/>
        </w:rPr>
      </w:r>
    </w:p>
    <w:p w:rsidR="00000000" w:rsidDel="00000000" w:rsidP="00000000" w:rsidRDefault="00000000" w:rsidRPr="00000000" w14:paraId="0000009E">
      <w:pPr>
        <w:numPr>
          <w:ilvl w:val="0"/>
          <w:numId w:val="2"/>
        </w:numPr>
        <w:ind w:left="720" w:hanging="360"/>
        <w:rPr>
          <w:b w:val="1"/>
          <w:sz w:val="20"/>
          <w:szCs w:val="20"/>
        </w:rPr>
      </w:pPr>
      <w:r w:rsidDel="00000000" w:rsidR="00000000" w:rsidRPr="00000000">
        <w:rPr>
          <w:sz w:val="20"/>
          <w:szCs w:val="20"/>
          <w:rtl w:val="0"/>
        </w:rPr>
        <w:t xml:space="preserve">The Belmont Report - </w:t>
      </w:r>
      <w:r w:rsidDel="00000000" w:rsidR="00000000" w:rsidRPr="00000000">
        <w:rPr>
          <w:b w:val="1"/>
          <w:sz w:val="20"/>
          <w:szCs w:val="20"/>
          <w:rtl w:val="0"/>
        </w:rPr>
        <w:t xml:space="preserve">US DHHS </w:t>
      </w:r>
      <w:r w:rsidDel="00000000" w:rsidR="00000000" w:rsidRPr="00000000">
        <w:rPr>
          <w:sz w:val="20"/>
          <w:szCs w:val="20"/>
          <w:rtl w:val="0"/>
        </w:rPr>
        <w:t xml:space="preserve">(1979)</w:t>
        <w:br w:type="textWrapping"/>
        <w:t xml:space="preserve">Link:</w:t>
      </w:r>
      <w:hyperlink r:id="rId15">
        <w:r w:rsidDel="00000000" w:rsidR="00000000" w:rsidRPr="00000000">
          <w:rPr>
            <w:color w:val="1155cc"/>
            <w:sz w:val="20"/>
            <w:szCs w:val="20"/>
            <w:u w:val="single"/>
            <w:rtl w:val="0"/>
          </w:rPr>
          <w:t xml:space="preserve">https://www.hhs.gov/ohrp/regulations-and-policy/belmont-report/read-the-belmont-report/index.html#xjust</w:t>
        </w:r>
      </w:hyperlink>
      <w:r w:rsidDel="00000000" w:rsidR="00000000" w:rsidRPr="00000000">
        <w:rPr>
          <w:rtl w:val="0"/>
        </w:rPr>
      </w:r>
    </w:p>
    <w:p w:rsidR="00000000" w:rsidDel="00000000" w:rsidP="00000000" w:rsidRDefault="00000000" w:rsidRPr="00000000" w14:paraId="0000009F">
      <w:pPr>
        <w:numPr>
          <w:ilvl w:val="0"/>
          <w:numId w:val="2"/>
        </w:numPr>
        <w:ind w:left="720" w:hanging="360"/>
        <w:rPr>
          <w:sz w:val="20"/>
          <w:szCs w:val="20"/>
        </w:rPr>
      </w:pPr>
      <w:r w:rsidDel="00000000" w:rsidR="00000000" w:rsidRPr="00000000">
        <w:rPr>
          <w:sz w:val="20"/>
          <w:szCs w:val="20"/>
          <w:rtl w:val="0"/>
        </w:rPr>
        <w:t xml:space="preserve">​​</w:t>
      </w:r>
      <w:r w:rsidDel="00000000" w:rsidR="00000000" w:rsidRPr="00000000">
        <w:rPr>
          <w:color w:val="222222"/>
          <w:sz w:val="20"/>
          <w:szCs w:val="20"/>
          <w:rtl w:val="0"/>
        </w:rPr>
        <w:t xml:space="preserve">Felt, D., Beach, L. B., Ashley, F., &amp; Phillips, G. (2023). </w:t>
      </w:r>
      <w:r w:rsidDel="00000000" w:rsidR="00000000" w:rsidRPr="00000000">
        <w:rPr>
          <w:i w:val="1"/>
          <w:color w:val="222222"/>
          <w:sz w:val="20"/>
          <w:szCs w:val="20"/>
          <w:rtl w:val="0"/>
        </w:rPr>
        <w:t xml:space="preserve">An exploratory comparison and evaluation of two two-step measures to identify transgender people in survey datasets.</w:t>
      </w:r>
      <w:r w:rsidDel="00000000" w:rsidR="00000000" w:rsidRPr="00000000">
        <w:rPr>
          <w:color w:val="222222"/>
          <w:sz w:val="20"/>
          <w:szCs w:val="20"/>
          <w:rtl w:val="0"/>
        </w:rPr>
        <w:t xml:space="preserve"> </w:t>
      </w:r>
      <w:r w:rsidDel="00000000" w:rsidR="00000000" w:rsidRPr="00000000">
        <w:rPr>
          <w:b w:val="1"/>
          <w:color w:val="222222"/>
          <w:sz w:val="20"/>
          <w:szCs w:val="20"/>
          <w:rtl w:val="0"/>
        </w:rPr>
        <w:t xml:space="preserve">Transgender Health.</w:t>
      </w:r>
      <w:r w:rsidDel="00000000" w:rsidR="00000000" w:rsidRPr="00000000">
        <w:rPr>
          <w:color w:val="222222"/>
          <w:sz w:val="20"/>
          <w:szCs w:val="20"/>
          <w:rtl w:val="0"/>
        </w:rPr>
        <w:t xml:space="preserve"> </w:t>
      </w:r>
      <w:hyperlink r:id="rId16">
        <w:r w:rsidDel="00000000" w:rsidR="00000000" w:rsidRPr="00000000">
          <w:rPr>
            <w:color w:val="1155cc"/>
            <w:sz w:val="20"/>
            <w:szCs w:val="20"/>
            <w:u w:val="single"/>
            <w:rtl w:val="0"/>
          </w:rPr>
          <w:t xml:space="preserve">https://doi.org/10.1089/trgh.2023.0010</w:t>
        </w:r>
      </w:hyperlink>
      <w:r w:rsidDel="00000000" w:rsidR="00000000" w:rsidRPr="00000000">
        <w:rPr>
          <w:rtl w:val="0"/>
        </w:rPr>
      </w:r>
    </w:p>
    <w:p w:rsidR="00000000" w:rsidDel="00000000" w:rsidP="00000000" w:rsidRDefault="00000000" w:rsidRPr="00000000" w14:paraId="000000A0">
      <w:pPr>
        <w:ind w:left="720" w:firstLine="0"/>
        <w:rPr>
          <w:b w:val="1"/>
          <w:sz w:val="20"/>
          <w:szCs w:val="20"/>
        </w:rPr>
      </w:pPr>
      <w:r w:rsidDel="00000000" w:rsidR="00000000" w:rsidRPr="00000000">
        <w:rPr>
          <w:b w:val="1"/>
          <w:sz w:val="20"/>
          <w:szCs w:val="20"/>
          <w:rtl w:val="0"/>
        </w:rPr>
        <w:br w:type="textWrapping"/>
      </w:r>
    </w:p>
    <w:p w:rsidR="00000000" w:rsidDel="00000000" w:rsidP="00000000" w:rsidRDefault="00000000" w:rsidRPr="00000000" w14:paraId="000000A1">
      <w:pPr>
        <w:rPr>
          <w:b w:val="1"/>
          <w:sz w:val="20"/>
          <w:szCs w:val="20"/>
        </w:rPr>
      </w:pPr>
      <w:r w:rsidDel="00000000" w:rsidR="00000000" w:rsidRPr="00000000">
        <w:rPr>
          <w:b w:val="1"/>
          <w:sz w:val="20"/>
          <w:szCs w:val="20"/>
          <w:rtl w:val="0"/>
        </w:rPr>
        <w:t xml:space="preserve">Resource on Equity</w:t>
      </w:r>
    </w:p>
    <w:p w:rsidR="00000000" w:rsidDel="00000000" w:rsidP="00000000" w:rsidRDefault="00000000" w:rsidRPr="00000000" w14:paraId="000000A2">
      <w:pPr>
        <w:pStyle w:val="Heading3"/>
        <w:numPr>
          <w:ilvl w:val="0"/>
          <w:numId w:val="3"/>
        </w:numPr>
        <w:ind w:left="720" w:hanging="360"/>
        <w:rPr>
          <w:i w:val="1"/>
          <w:color w:val="000000"/>
          <w:sz w:val="20"/>
          <w:szCs w:val="20"/>
        </w:rPr>
      </w:pPr>
      <w:bookmarkStart w:colFirst="0" w:colLast="0" w:name="_m53oqudnb4qr" w:id="18"/>
      <w:bookmarkEnd w:id="18"/>
      <w:r w:rsidDel="00000000" w:rsidR="00000000" w:rsidRPr="00000000">
        <w:rPr>
          <w:i w:val="1"/>
          <w:color w:val="000000"/>
          <w:sz w:val="20"/>
          <w:szCs w:val="20"/>
          <w:rtl w:val="0"/>
        </w:rPr>
        <w:t xml:space="preserve">IRB Role Seen as Critical in Promoting Diversity and Equity in Research </w:t>
      </w:r>
      <w:r w:rsidDel="00000000" w:rsidR="00000000" w:rsidRPr="00000000">
        <w:rPr>
          <w:color w:val="000000"/>
          <w:sz w:val="20"/>
          <w:szCs w:val="20"/>
          <w:rtl w:val="0"/>
        </w:rPr>
        <w:t xml:space="preserve">(2021)</w:t>
      </w:r>
      <w:r w:rsidDel="00000000" w:rsidR="00000000" w:rsidRPr="00000000">
        <w:rPr>
          <w:i w:val="1"/>
          <w:color w:val="000000"/>
          <w:sz w:val="20"/>
          <w:szCs w:val="20"/>
          <w:rtl w:val="0"/>
        </w:rPr>
        <w:br w:type="textWrapping"/>
      </w:r>
      <w:r w:rsidDel="00000000" w:rsidR="00000000" w:rsidRPr="00000000">
        <w:rPr>
          <w:b w:val="1"/>
          <w:color w:val="000000"/>
          <w:sz w:val="20"/>
          <w:szCs w:val="20"/>
          <w:rtl w:val="0"/>
        </w:rPr>
        <w:t xml:space="preserve">Link</w:t>
      </w:r>
      <w:r w:rsidDel="00000000" w:rsidR="00000000" w:rsidRPr="00000000">
        <w:rPr>
          <w:b w:val="1"/>
          <w:sz w:val="20"/>
          <w:szCs w:val="20"/>
          <w:rtl w:val="0"/>
        </w:rPr>
        <w:t xml:space="preserve">:</w:t>
      </w:r>
      <w:hyperlink r:id="rId17">
        <w:r w:rsidDel="00000000" w:rsidR="00000000" w:rsidRPr="00000000">
          <w:rPr>
            <w:color w:val="1155cc"/>
            <w:sz w:val="20"/>
            <w:szCs w:val="20"/>
            <w:u w:val="single"/>
            <w:rtl w:val="0"/>
          </w:rPr>
          <w:t xml:space="preserve">https://compliancecosmos.org/irb-role-seen-critical-promoting-diversity-and-equity-research?authkey=da2039db52606b86a8806f75f255755367abb1088595804ad591ff9af4f01e29</w:t>
        </w:r>
      </w:hyperlink>
      <w:r w:rsidDel="00000000" w:rsidR="00000000" w:rsidRPr="00000000">
        <w:rPr>
          <w:rtl w:val="0"/>
        </w:rPr>
      </w:r>
    </w:p>
    <w:p w:rsidR="00000000" w:rsidDel="00000000" w:rsidP="00000000" w:rsidRDefault="00000000" w:rsidRPr="00000000" w14:paraId="000000A3">
      <w:pPr>
        <w:rPr>
          <w:b w:val="1"/>
          <w:sz w:val="20"/>
          <w:szCs w:val="20"/>
        </w:rPr>
      </w:pPr>
      <w:r w:rsidDel="00000000" w:rsidR="00000000" w:rsidRPr="00000000">
        <w:rPr>
          <w:rtl w:val="0"/>
        </w:rPr>
      </w:r>
    </w:p>
    <w:p w:rsidR="00000000" w:rsidDel="00000000" w:rsidP="00000000" w:rsidRDefault="00000000" w:rsidRPr="00000000" w14:paraId="000000A4">
      <w:pPr>
        <w:rPr>
          <w:b w:val="1"/>
          <w:sz w:val="20"/>
          <w:szCs w:val="20"/>
        </w:rPr>
      </w:pPr>
      <w:r w:rsidDel="00000000" w:rsidR="00000000" w:rsidRPr="00000000">
        <w:rPr>
          <w:b w:val="1"/>
          <w:sz w:val="20"/>
          <w:szCs w:val="20"/>
          <w:rtl w:val="0"/>
        </w:rPr>
        <w:t xml:space="preserve">Resource on Justice, Diversity, and Research Ethics Review</w:t>
        <w:br w:type="textWrapping"/>
      </w:r>
    </w:p>
    <w:p w:rsidR="00000000" w:rsidDel="00000000" w:rsidP="00000000" w:rsidRDefault="00000000" w:rsidRPr="00000000" w14:paraId="000000A5">
      <w:pPr>
        <w:numPr>
          <w:ilvl w:val="0"/>
          <w:numId w:val="4"/>
        </w:numPr>
        <w:ind w:left="720" w:hanging="360"/>
        <w:rPr>
          <w:sz w:val="20"/>
          <w:szCs w:val="20"/>
        </w:rPr>
      </w:pPr>
      <w:r w:rsidDel="00000000" w:rsidR="00000000" w:rsidRPr="00000000">
        <w:rPr>
          <w:b w:val="1"/>
          <w:sz w:val="20"/>
          <w:szCs w:val="20"/>
          <w:rtl w:val="0"/>
        </w:rPr>
        <w:t xml:space="preserve">Link: </w:t>
      </w:r>
      <w:r w:rsidDel="00000000" w:rsidR="00000000" w:rsidRPr="00000000">
        <w:rPr>
          <w:sz w:val="20"/>
          <w:szCs w:val="20"/>
          <w:rtl w:val="0"/>
        </w:rPr>
        <w:t xml:space="preserve">https://www.uwindsor.ca/research-ethics-board/sites/uwindsor.ca.research-ethics-board/files/strauss_white_bierer_2021_justice_diversity_and_research_ethics_review_003.pdf</w:t>
      </w:r>
      <w:r w:rsidDel="00000000" w:rsidR="00000000" w:rsidRPr="00000000">
        <w:rPr>
          <w:rtl w:val="0"/>
        </w:rPr>
      </w:r>
    </w:p>
    <w:sectPr>
      <w:headerReference r:id="rId18" w:type="first"/>
      <w:footerReference r:id="rId1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A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A7">
    <w:pPr>
      <w:tabs>
        <w:tab w:val="center" w:leader="none" w:pos="4680"/>
        <w:tab w:val="right" w:leader="none" w:pos="9360"/>
      </w:tabs>
      <w:spacing w:line="240" w:lineRule="auto"/>
      <w:jc w:val="center"/>
      <w:rPr>
        <w:rFonts w:ascii="Calibri" w:cs="Calibri" w:eastAsia="Calibri" w:hAnsi="Calibri"/>
      </w:rPr>
    </w:pPr>
    <w:r w:rsidDel="00000000" w:rsidR="00000000" w:rsidRPr="00000000">
      <w:rPr>
        <w:rFonts w:ascii="Calibri" w:cs="Calibri" w:eastAsia="Calibri" w:hAnsi="Calibri"/>
        <w:sz w:val="18"/>
        <w:szCs w:val="18"/>
      </w:rPr>
      <w:drawing>
        <wp:inline distB="0" distT="0" distL="0" distR="0">
          <wp:extent cx="638175" cy="6381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3817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tabs>
        <w:tab w:val="center" w:leader="none" w:pos="4680"/>
        <w:tab w:val="right" w:leader="none" w:pos="9360"/>
      </w:tabs>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A9">
    <w:pPr>
      <w:tabs>
        <w:tab w:val="center" w:leader="none" w:pos="4680"/>
        <w:tab w:val="right" w:leader="none" w:pos="9360"/>
      </w:tabs>
      <w:spacing w:line="240" w:lineRule="auto"/>
      <w:jc w:val="center"/>
      <w:rPr>
        <w:b w:val="1"/>
        <w:sz w:val="18"/>
        <w:szCs w:val="18"/>
      </w:rPr>
    </w:pPr>
    <w:r w:rsidDel="00000000" w:rsidR="00000000" w:rsidRPr="00000000">
      <w:rPr>
        <w:b w:val="1"/>
        <w:sz w:val="18"/>
        <w:szCs w:val="18"/>
        <w:rtl w:val="0"/>
      </w:rPr>
      <w:t xml:space="preserve">Institutional Review Board</w:t>
    </w:r>
  </w:p>
  <w:p w:rsidR="00000000" w:rsidDel="00000000" w:rsidP="00000000" w:rsidRDefault="00000000" w:rsidRPr="00000000" w14:paraId="000000AA">
    <w:pPr>
      <w:tabs>
        <w:tab w:val="center" w:leader="none" w:pos="4680"/>
        <w:tab w:val="right" w:leader="none" w:pos="9360"/>
      </w:tabs>
      <w:spacing w:line="240" w:lineRule="auto"/>
      <w:jc w:val="center"/>
      <w:rPr/>
    </w:pPr>
    <w:r w:rsidDel="00000000" w:rsidR="00000000" w:rsidRPr="00000000">
      <w:rPr>
        <w:sz w:val="16"/>
        <w:szCs w:val="16"/>
        <w:rtl w:val="0"/>
      </w:rPr>
      <w:t xml:space="preserve">1204 Marie Mount Hall ● 7814 Regents Drive ● College Park, MD 20742 ● 301-405-4212 ● </w:t>
    </w:r>
    <w:hyperlink r:id="rId2">
      <w:r w:rsidDel="00000000" w:rsidR="00000000" w:rsidRPr="00000000">
        <w:rPr>
          <w:color w:val="0000ff"/>
          <w:sz w:val="16"/>
          <w:szCs w:val="16"/>
          <w:u w:val="single"/>
          <w:rtl w:val="0"/>
        </w:rPr>
        <w:t xml:space="preserve">irb@umd.edu</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b w:val="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pa.org/about/policy/data-sexual-orientation" TargetMode="External"/><Relationship Id="rId10" Type="http://schemas.openxmlformats.org/officeDocument/2006/relationships/hyperlink" Target="https://nap.nationalacademies.org/catalog/26424/measuring-sex-gender-identity-and-sexual-orientation" TargetMode="External"/><Relationship Id="rId13" Type="http://schemas.openxmlformats.org/officeDocument/2006/relationships/hyperlink" Target="https://williamsinstitute.law.ucla.edu/wp-content/uploads/Survey-Measures-Trans-GenIUSS-Sep-2014.pdf" TargetMode="External"/><Relationship Id="rId12" Type="http://schemas.openxmlformats.org/officeDocument/2006/relationships/hyperlink" Target="https://www.thetrevorproject.org/wp-content/uploads/2021/07/Measuring-Youth-Sexual-Orientation-and-Gender-Identit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itehouse.gov/wp-content/uploads/2023/01/SOGI-Best-Practices.pdf" TargetMode="External"/><Relationship Id="rId15" Type="http://schemas.openxmlformats.org/officeDocument/2006/relationships/hyperlink" Target="https://www.hhs.gov/ohrp/regulations-and-policy/belmont-report/read-the-belmont-report/index.html#xjust" TargetMode="External"/><Relationship Id="rId14" Type="http://schemas.openxmlformats.org/officeDocument/2006/relationships/hyperlink" Target="https://www.norc.org/research/library/response-order-can-affect-sexual-orientation-measurement.html" TargetMode="External"/><Relationship Id="rId17" Type="http://schemas.openxmlformats.org/officeDocument/2006/relationships/hyperlink" Target="https://compliancecosmos.org/irb-role-seen-critical-promoting-diversity-and-equity-research?authkey=da2039db52606b86a8806f75f255755367abb1088595804ad591ff9af4f01e29" TargetMode="External"/><Relationship Id="rId16" Type="http://schemas.openxmlformats.org/officeDocument/2006/relationships/hyperlink" Target="https://doi.org/10.1089/trgh.2023.0010"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png"/><Relationship Id="rId18" Type="http://schemas.openxmlformats.org/officeDocument/2006/relationships/header" Target="header1.xml"/><Relationship Id="rId7" Type="http://schemas.openxmlformats.org/officeDocument/2006/relationships/hyperlink" Target="https://doi.org/10.1089/trgh.2023.0010" TargetMode="External"/><Relationship Id="rId8" Type="http://schemas.openxmlformats.org/officeDocument/2006/relationships/hyperlink" Target="https://edhub.ama-assn.org/ama-center-health-equity/video-player/187859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irb@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